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7B1FB" w14:textId="39B162DB" w:rsidR="00E22451" w:rsidRPr="004D14A5" w:rsidRDefault="006F2D4E" w:rsidP="00F059F5">
      <w:pPr>
        <w:pStyle w:val="Title"/>
      </w:pPr>
      <w:r w:rsidRPr="0064208B">
        <w:t xml:space="preserve">Exercise </w:t>
      </w:r>
      <w:r w:rsidR="00D94657">
        <w:t>5</w:t>
      </w:r>
      <w:r w:rsidRPr="0064208B">
        <w:t xml:space="preserve">: </w:t>
      </w:r>
      <w:r w:rsidR="004D14A5">
        <w:rPr>
          <w:i/>
          <w:iCs/>
        </w:rPr>
        <w:t xml:space="preserve">SchedCalc </w:t>
      </w:r>
      <w:r w:rsidR="004D14A5">
        <w:t xml:space="preserve">and </w:t>
      </w:r>
      <w:r w:rsidR="004D14A5">
        <w:rPr>
          <w:i/>
          <w:iCs/>
        </w:rPr>
        <w:t>DefConst</w:t>
      </w:r>
      <w:r w:rsidR="004D14A5">
        <w:t xml:space="preserve"> functions</w:t>
      </w:r>
    </w:p>
    <w:p w14:paraId="63331477" w14:textId="50E92582" w:rsidR="00F059F5" w:rsidRPr="0064208B" w:rsidRDefault="004D14A5" w:rsidP="00F059F5">
      <w:pPr>
        <w:pStyle w:val="Subtitle"/>
      </w:pPr>
      <w:r>
        <w:t>An income tax reform</w:t>
      </w:r>
      <w:r w:rsidRPr="00076985">
        <w:t xml:space="preserve"> </w:t>
      </w:r>
      <w:r w:rsidR="0094166C" w:rsidRPr="00076985">
        <w:t>using</w:t>
      </w:r>
      <w:r w:rsidR="00C37424">
        <w:t xml:space="preserve"> </w:t>
      </w:r>
      <w:r w:rsidR="00D94657">
        <w:rPr>
          <w:i/>
          <w:iCs/>
        </w:rPr>
        <w:t>SchedCalc</w:t>
      </w:r>
      <w:r w:rsidR="00D94657">
        <w:t xml:space="preserve"> and </w:t>
      </w:r>
      <w:r w:rsidR="00D94657">
        <w:rPr>
          <w:i/>
          <w:iCs/>
        </w:rPr>
        <w:t>DefConst</w:t>
      </w:r>
    </w:p>
    <w:p w14:paraId="11D104BF" w14:textId="16E6F14C" w:rsidR="00F059F5" w:rsidRPr="0064208B" w:rsidRDefault="006F2D4E" w:rsidP="000F2E59">
      <w:pPr>
        <w:pStyle w:val="Heading1"/>
      </w:pPr>
      <w:r w:rsidRPr="0064208B">
        <w:t>Objectives</w:t>
      </w:r>
    </w:p>
    <w:p w14:paraId="370AE0B6" w14:textId="745FFCDA" w:rsidR="00945DEF" w:rsidRDefault="00B51C85" w:rsidP="00B001DF">
      <w:pPr>
        <w:tabs>
          <w:tab w:val="clear" w:pos="993"/>
        </w:tabs>
        <w:autoSpaceDE w:val="0"/>
        <w:autoSpaceDN w:val="0"/>
        <w:adjustRightInd w:val="0"/>
        <w:spacing w:line="240" w:lineRule="auto"/>
        <w:jc w:val="both"/>
        <w:rPr>
          <w:rFonts w:cs="Courier New"/>
        </w:rPr>
      </w:pPr>
      <w:r>
        <w:rPr>
          <w:rFonts w:cs="Courier New"/>
        </w:rPr>
        <w:t xml:space="preserve">Use the </w:t>
      </w:r>
      <w:r w:rsidR="00945DEF">
        <w:rPr>
          <w:i/>
          <w:iCs/>
        </w:rPr>
        <w:t>SchedCalc</w:t>
      </w:r>
      <w:r w:rsidR="00945DEF">
        <w:t xml:space="preserve"> and </w:t>
      </w:r>
      <w:r w:rsidR="00945DEF">
        <w:rPr>
          <w:i/>
          <w:iCs/>
        </w:rPr>
        <w:t>DefConst</w:t>
      </w:r>
      <w:r>
        <w:rPr>
          <w:rFonts w:cs="Courier New"/>
        </w:rPr>
        <w:t xml:space="preserve"> function</w:t>
      </w:r>
      <w:r w:rsidR="00945DEF">
        <w:rPr>
          <w:rFonts w:cs="Courier New"/>
        </w:rPr>
        <w:t>s</w:t>
      </w:r>
      <w:r>
        <w:rPr>
          <w:rFonts w:cs="Courier New"/>
        </w:rPr>
        <w:t xml:space="preserve"> to </w:t>
      </w:r>
      <w:r w:rsidR="00945DEF">
        <w:rPr>
          <w:rFonts w:cs="Courier New"/>
        </w:rPr>
        <w:t xml:space="preserve">modify </w:t>
      </w:r>
      <w:r w:rsidR="00F646E7">
        <w:rPr>
          <w:rFonts w:cs="Courier New"/>
        </w:rPr>
        <w:t xml:space="preserve">the </w:t>
      </w:r>
      <w:r w:rsidR="00945DEF">
        <w:rPr>
          <w:rFonts w:cs="Courier New"/>
        </w:rPr>
        <w:t xml:space="preserve">income taxes applicable </w:t>
      </w:r>
      <w:r w:rsidR="00F646E7">
        <w:rPr>
          <w:rFonts w:cs="Courier New"/>
        </w:rPr>
        <w:t xml:space="preserve">to non-savings non-dividend income </w:t>
      </w:r>
      <w:r w:rsidR="00945DEF" w:rsidRPr="00F646E7">
        <w:rPr>
          <w:rFonts w:cs="Courier New"/>
        </w:rPr>
        <w:t>in</w:t>
      </w:r>
      <w:r w:rsidR="00945DEF">
        <w:rPr>
          <w:rFonts w:cs="Courier New"/>
        </w:rPr>
        <w:t xml:space="preserve"> </w:t>
      </w:r>
      <w:r w:rsidR="00126B70">
        <w:rPr>
          <w:rFonts w:cs="Courier New"/>
        </w:rPr>
        <w:t xml:space="preserve">Scotland in </w:t>
      </w:r>
      <w:r w:rsidR="00945DEF">
        <w:rPr>
          <w:rFonts w:cs="Courier New"/>
        </w:rPr>
        <w:t>2026</w:t>
      </w:r>
      <w:r w:rsidR="00B001DF">
        <w:rPr>
          <w:rFonts w:cs="Courier New"/>
        </w:rPr>
        <w:t>.</w:t>
      </w:r>
    </w:p>
    <w:p w14:paraId="0E25788A" w14:textId="5616FFA8" w:rsidR="00945DEF" w:rsidRDefault="00945DEF" w:rsidP="00126B70">
      <w:pPr>
        <w:numPr>
          <w:ilvl w:val="0"/>
          <w:numId w:val="15"/>
        </w:numPr>
        <w:tabs>
          <w:tab w:val="clear" w:pos="993"/>
        </w:tabs>
        <w:autoSpaceDE w:val="0"/>
        <w:autoSpaceDN w:val="0"/>
        <w:adjustRightInd w:val="0"/>
        <w:spacing w:line="240" w:lineRule="auto"/>
        <w:jc w:val="both"/>
        <w:rPr>
          <w:rFonts w:cs="Courier New"/>
        </w:rPr>
      </w:pPr>
      <w:r>
        <w:rPr>
          <w:rFonts w:cs="Courier New"/>
        </w:rPr>
        <w:t>The higher rate of 42% is applied to annual income up to £90,000;</w:t>
      </w:r>
    </w:p>
    <w:p w14:paraId="7310A0B4" w14:textId="14110C07" w:rsidR="00945DEF" w:rsidRDefault="00945DEF" w:rsidP="00126B70">
      <w:pPr>
        <w:numPr>
          <w:ilvl w:val="0"/>
          <w:numId w:val="15"/>
        </w:numPr>
        <w:tabs>
          <w:tab w:val="clear" w:pos="993"/>
        </w:tabs>
        <w:autoSpaceDE w:val="0"/>
        <w:autoSpaceDN w:val="0"/>
        <w:adjustRightInd w:val="0"/>
        <w:spacing w:line="240" w:lineRule="auto"/>
        <w:jc w:val="both"/>
        <w:rPr>
          <w:rFonts w:cs="Courier New"/>
        </w:rPr>
      </w:pPr>
      <w:r>
        <w:rPr>
          <w:rFonts w:cs="Courier New"/>
        </w:rPr>
        <w:t>The additional rate of 47% is applied to annual income between £90,001 and £125,140;</w:t>
      </w:r>
    </w:p>
    <w:p w14:paraId="7044BCCB" w14:textId="6A66AB3C" w:rsidR="00945DEF" w:rsidRDefault="00945DEF" w:rsidP="00126B70">
      <w:pPr>
        <w:numPr>
          <w:ilvl w:val="0"/>
          <w:numId w:val="15"/>
        </w:numPr>
        <w:tabs>
          <w:tab w:val="clear" w:pos="993"/>
        </w:tabs>
        <w:autoSpaceDE w:val="0"/>
        <w:autoSpaceDN w:val="0"/>
        <w:adjustRightInd w:val="0"/>
        <w:spacing w:line="240" w:lineRule="auto"/>
        <w:jc w:val="both"/>
        <w:rPr>
          <w:rFonts w:cs="Courier New"/>
        </w:rPr>
      </w:pPr>
      <w:r>
        <w:rPr>
          <w:rFonts w:cs="Courier New"/>
        </w:rPr>
        <w:t>A new top rate of 50% is applied to annual income above £125,140.</w:t>
      </w:r>
    </w:p>
    <w:p w14:paraId="748B4018" w14:textId="56963342" w:rsidR="00F059F5" w:rsidRPr="0064208B" w:rsidRDefault="00B51C85" w:rsidP="007B24D8">
      <w:pPr>
        <w:pStyle w:val="ListParagraph"/>
        <w:numPr>
          <w:ilvl w:val="0"/>
          <w:numId w:val="15"/>
        </w:numPr>
      </w:pPr>
      <w:r>
        <w:rPr>
          <w:rFonts w:cs="Courier New"/>
        </w:rPr>
        <w:t xml:space="preserve">Analyse </w:t>
      </w:r>
      <w:r w:rsidR="007B24D8" w:rsidRPr="0064208B">
        <w:rPr>
          <w:rFonts w:cs="Courier New"/>
        </w:rPr>
        <w:t>effects of the reform.</w:t>
      </w:r>
    </w:p>
    <w:p w14:paraId="749C8190" w14:textId="12DDA258" w:rsidR="00F059F5" w:rsidRPr="0064208B" w:rsidRDefault="006F2D4E" w:rsidP="000F2E59">
      <w:pPr>
        <w:pStyle w:val="Heading1"/>
      </w:pPr>
      <w:r w:rsidRPr="0064208B">
        <w:t>Directions</w:t>
      </w:r>
    </w:p>
    <w:p w14:paraId="0F906C50" w14:textId="118472FD" w:rsidR="006F2D4E" w:rsidRPr="0064208B" w:rsidRDefault="00B51C85" w:rsidP="006F2D4E">
      <w:pPr>
        <w:rPr>
          <w:rFonts w:cs="Courier New"/>
        </w:rPr>
      </w:pPr>
      <w:r>
        <w:rPr>
          <w:rFonts w:cs="Courier New"/>
        </w:rPr>
        <w:t xml:space="preserve">We will implement the new reform by </w:t>
      </w:r>
      <w:r w:rsidR="00B2296A">
        <w:rPr>
          <w:rFonts w:cs="Courier New"/>
        </w:rPr>
        <w:t>adapting the existing tax policy (</w:t>
      </w:r>
      <w:r w:rsidR="00B2296A">
        <w:rPr>
          <w:rFonts w:cs="Courier New"/>
          <w:i/>
          <w:iCs/>
        </w:rPr>
        <w:t>tin_</w:t>
      </w:r>
      <w:r w:rsidR="00B2296A" w:rsidRPr="00B2296A">
        <w:rPr>
          <w:rFonts w:cs="Courier New"/>
          <w:i/>
          <w:iCs/>
        </w:rPr>
        <w:t>uk</w:t>
      </w:r>
      <w:r w:rsidR="00B2296A">
        <w:rPr>
          <w:rFonts w:cs="Courier New"/>
        </w:rPr>
        <w:t>) in UKMOD</w:t>
      </w:r>
      <w:r w:rsidR="007B24D8" w:rsidRPr="0064208B">
        <w:rPr>
          <w:rFonts w:cs="Courier New"/>
        </w:rPr>
        <w:t xml:space="preserve"> and use the Statistics Presenter to analyse the associated effects.</w:t>
      </w:r>
    </w:p>
    <w:p w14:paraId="4F85DC21" w14:textId="77777777" w:rsidR="006F2D4E" w:rsidRPr="0064208B" w:rsidRDefault="006F2D4E" w:rsidP="006F2D4E"/>
    <w:p w14:paraId="022B00C6" w14:textId="2E0D1550" w:rsidR="00E53435" w:rsidRPr="0064208B" w:rsidRDefault="00E53435" w:rsidP="00E53435">
      <w:pPr>
        <w:pStyle w:val="ListParagraph"/>
        <w:numPr>
          <w:ilvl w:val="0"/>
          <w:numId w:val="16"/>
        </w:numPr>
        <w:tabs>
          <w:tab w:val="clear" w:pos="993"/>
        </w:tabs>
        <w:autoSpaceDE w:val="0"/>
        <w:autoSpaceDN w:val="0"/>
        <w:adjustRightInd w:val="0"/>
        <w:spacing w:line="240" w:lineRule="auto"/>
        <w:jc w:val="both"/>
        <w:rPr>
          <w:rFonts w:cs="Courier New"/>
        </w:rPr>
      </w:pPr>
      <w:r w:rsidRPr="0064208B">
        <w:rPr>
          <w:rFonts w:cs="Courier New"/>
        </w:rPr>
        <w:t>Open UKMOD and access the UK policy descriptions.</w:t>
      </w:r>
    </w:p>
    <w:p w14:paraId="46C96CD1" w14:textId="185B8279" w:rsidR="00E53435" w:rsidRPr="0064208B" w:rsidRDefault="00E53435" w:rsidP="00E53435">
      <w:pPr>
        <w:numPr>
          <w:ilvl w:val="0"/>
          <w:numId w:val="16"/>
        </w:numPr>
        <w:tabs>
          <w:tab w:val="clear" w:pos="993"/>
        </w:tabs>
        <w:autoSpaceDE w:val="0"/>
        <w:autoSpaceDN w:val="0"/>
        <w:adjustRightInd w:val="0"/>
        <w:spacing w:line="240" w:lineRule="auto"/>
        <w:jc w:val="both"/>
        <w:rPr>
          <w:rFonts w:cs="Courier New"/>
        </w:rPr>
      </w:pPr>
      <w:r w:rsidRPr="0064208B">
        <w:rPr>
          <w:rFonts w:cs="Courier New"/>
        </w:rPr>
        <w:t xml:space="preserve">Copy the </w:t>
      </w:r>
      <w:r w:rsidRPr="005923F0">
        <w:rPr>
          <w:rFonts w:cs="Courier New"/>
          <w:i/>
          <w:iCs/>
        </w:rPr>
        <w:t>UK_2026</w:t>
      </w:r>
      <w:r w:rsidRPr="0064208B">
        <w:rPr>
          <w:rFonts w:cs="Courier New"/>
        </w:rPr>
        <w:t xml:space="preserve"> system and call the copy </w:t>
      </w:r>
      <w:r w:rsidRPr="005923F0">
        <w:rPr>
          <w:rFonts w:cs="Courier New"/>
          <w:i/>
          <w:iCs/>
        </w:rPr>
        <w:t>UK_2026_ex</w:t>
      </w:r>
      <w:r w:rsidR="00B2296A" w:rsidRPr="005923F0">
        <w:rPr>
          <w:rFonts w:cs="Courier New"/>
          <w:i/>
          <w:iCs/>
        </w:rPr>
        <w:t>5</w:t>
      </w:r>
      <w:r w:rsidRPr="0064208B">
        <w:rPr>
          <w:rFonts w:cs="Courier New"/>
        </w:rPr>
        <w:t>.</w:t>
      </w:r>
    </w:p>
    <w:p w14:paraId="3860734F" w14:textId="7E834E8F" w:rsidR="00E53435" w:rsidRDefault="00E53435" w:rsidP="00E53435">
      <w:pPr>
        <w:numPr>
          <w:ilvl w:val="0"/>
          <w:numId w:val="16"/>
        </w:numPr>
        <w:tabs>
          <w:tab w:val="clear" w:pos="993"/>
        </w:tabs>
        <w:autoSpaceDE w:val="0"/>
        <w:autoSpaceDN w:val="0"/>
        <w:adjustRightInd w:val="0"/>
        <w:spacing w:line="240" w:lineRule="auto"/>
        <w:jc w:val="both"/>
        <w:rPr>
          <w:rFonts w:cs="Courier New"/>
        </w:rPr>
      </w:pPr>
      <w:r w:rsidRPr="0064208B">
        <w:rPr>
          <w:rFonts w:cs="Courier New"/>
        </w:rPr>
        <w:t xml:space="preserve">Open the </w:t>
      </w:r>
      <w:r w:rsidR="00FC1253">
        <w:rPr>
          <w:rFonts w:cs="Courier New"/>
        </w:rPr>
        <w:t>income tax</w:t>
      </w:r>
      <w:r w:rsidRPr="0064208B">
        <w:rPr>
          <w:rFonts w:cs="Courier New"/>
        </w:rPr>
        <w:t xml:space="preserve"> policy (</w:t>
      </w:r>
      <w:r w:rsidR="00B2296A">
        <w:rPr>
          <w:rFonts w:cs="Courier New"/>
          <w:i/>
          <w:iCs/>
        </w:rPr>
        <w:t>tin</w:t>
      </w:r>
      <w:r w:rsidRPr="0064208B">
        <w:rPr>
          <w:rFonts w:cs="Courier New"/>
          <w:i/>
          <w:iCs/>
        </w:rPr>
        <w:t>_uk</w:t>
      </w:r>
      <w:r w:rsidRPr="0064208B">
        <w:rPr>
          <w:rFonts w:cs="Courier New"/>
        </w:rPr>
        <w:t>).</w:t>
      </w:r>
    </w:p>
    <w:p w14:paraId="780AD177" w14:textId="26274111" w:rsidR="00F646E7" w:rsidRPr="007C3723" w:rsidRDefault="00F646E7" w:rsidP="007C3723">
      <w:pPr>
        <w:numPr>
          <w:ilvl w:val="0"/>
          <w:numId w:val="16"/>
        </w:numPr>
        <w:tabs>
          <w:tab w:val="clear" w:pos="993"/>
        </w:tabs>
        <w:autoSpaceDE w:val="0"/>
        <w:autoSpaceDN w:val="0"/>
        <w:adjustRightInd w:val="0"/>
        <w:spacing w:line="240" w:lineRule="auto"/>
        <w:rPr>
          <w:rFonts w:cs="Courier New"/>
        </w:rPr>
      </w:pPr>
      <w:r>
        <w:rPr>
          <w:rFonts w:cs="Courier New"/>
        </w:rPr>
        <w:t xml:space="preserve">Find the </w:t>
      </w:r>
      <w:r>
        <w:rPr>
          <w:rFonts w:cs="Courier New"/>
          <w:i/>
          <w:iCs/>
        </w:rPr>
        <w:t>SchedCalc</w:t>
      </w:r>
      <w:r>
        <w:rPr>
          <w:rFonts w:cs="Courier New"/>
        </w:rPr>
        <w:t xml:space="preserve"> function applied to non-savings non-dividend income</w:t>
      </w:r>
      <w:r w:rsidR="00126B70">
        <w:rPr>
          <w:rFonts w:cs="Courier New"/>
        </w:rPr>
        <w:t xml:space="preserve"> in Scotland</w:t>
      </w:r>
      <w:r>
        <w:rPr>
          <w:rFonts w:cs="Courier New"/>
        </w:rPr>
        <w:t>.</w:t>
      </w:r>
    </w:p>
    <w:p w14:paraId="32059E17" w14:textId="6200A488" w:rsidR="00E53435" w:rsidRDefault="001472FE" w:rsidP="001472FE">
      <w:pPr>
        <w:numPr>
          <w:ilvl w:val="1"/>
          <w:numId w:val="16"/>
        </w:numPr>
        <w:tabs>
          <w:tab w:val="clear" w:pos="993"/>
        </w:tabs>
        <w:autoSpaceDE w:val="0"/>
        <w:autoSpaceDN w:val="0"/>
        <w:adjustRightInd w:val="0"/>
        <w:spacing w:line="240" w:lineRule="auto"/>
        <w:jc w:val="both"/>
        <w:rPr>
          <w:rFonts w:cs="Courier New"/>
        </w:rPr>
      </w:pPr>
      <w:r>
        <w:rPr>
          <w:rFonts w:cs="Courier New"/>
        </w:rPr>
        <w:t xml:space="preserve">Extend </w:t>
      </w:r>
      <w:r w:rsidR="00126B70">
        <w:rPr>
          <w:rFonts w:cs="Courier New"/>
        </w:rPr>
        <w:t>this</w:t>
      </w:r>
      <w:r>
        <w:rPr>
          <w:rFonts w:cs="Courier New"/>
        </w:rPr>
        <w:t xml:space="preserve"> </w:t>
      </w:r>
      <w:r w:rsidR="00FC1253">
        <w:rPr>
          <w:rFonts w:cs="Courier New"/>
        </w:rPr>
        <w:t xml:space="preserve">to </w:t>
      </w:r>
      <w:r>
        <w:rPr>
          <w:rFonts w:cs="Courier New"/>
        </w:rPr>
        <w:t>accommodate an additional tax band</w:t>
      </w:r>
      <w:r w:rsidR="00E53435" w:rsidRPr="0064208B">
        <w:rPr>
          <w:rFonts w:cs="Courier New"/>
        </w:rPr>
        <w:t>.</w:t>
      </w:r>
    </w:p>
    <w:p w14:paraId="4FFD1A22" w14:textId="4DB4CDD2" w:rsidR="001472FE" w:rsidRDefault="001472FE" w:rsidP="001472FE">
      <w:pPr>
        <w:numPr>
          <w:ilvl w:val="1"/>
          <w:numId w:val="16"/>
        </w:numPr>
        <w:tabs>
          <w:tab w:val="clear" w:pos="993"/>
        </w:tabs>
        <w:autoSpaceDE w:val="0"/>
        <w:autoSpaceDN w:val="0"/>
        <w:adjustRightInd w:val="0"/>
        <w:spacing w:line="240" w:lineRule="auto"/>
        <w:jc w:val="both"/>
        <w:rPr>
          <w:rFonts w:cs="Courier New"/>
        </w:rPr>
      </w:pPr>
      <w:r>
        <w:rPr>
          <w:rFonts w:cs="Courier New"/>
        </w:rPr>
        <w:t>Use new model constants to control application of the new tax band.</w:t>
      </w:r>
    </w:p>
    <w:p w14:paraId="34A54A25" w14:textId="0C66B6E5" w:rsidR="001472FE" w:rsidRDefault="001472FE" w:rsidP="001472FE">
      <w:pPr>
        <w:numPr>
          <w:ilvl w:val="0"/>
          <w:numId w:val="16"/>
        </w:numPr>
        <w:tabs>
          <w:tab w:val="clear" w:pos="993"/>
        </w:tabs>
        <w:autoSpaceDE w:val="0"/>
        <w:autoSpaceDN w:val="0"/>
        <w:adjustRightInd w:val="0"/>
        <w:spacing w:line="240" w:lineRule="auto"/>
        <w:jc w:val="both"/>
        <w:rPr>
          <w:rFonts w:cs="Courier New"/>
        </w:rPr>
      </w:pPr>
      <w:r>
        <w:rPr>
          <w:rFonts w:cs="Courier New"/>
        </w:rPr>
        <w:t xml:space="preserve">Find where </w:t>
      </w:r>
      <w:r w:rsidR="009A6FEA">
        <w:rPr>
          <w:rFonts w:cs="Courier New"/>
        </w:rPr>
        <w:t>the constants controlling application of existing tax bands are defined in the model spine.</w:t>
      </w:r>
    </w:p>
    <w:p w14:paraId="34D1042F" w14:textId="149B094E" w:rsidR="009A6FEA" w:rsidRDefault="009A6FEA" w:rsidP="009A6FEA">
      <w:pPr>
        <w:numPr>
          <w:ilvl w:val="1"/>
          <w:numId w:val="16"/>
        </w:numPr>
        <w:tabs>
          <w:tab w:val="clear" w:pos="993"/>
        </w:tabs>
        <w:autoSpaceDE w:val="0"/>
        <w:autoSpaceDN w:val="0"/>
        <w:adjustRightInd w:val="0"/>
        <w:spacing w:line="240" w:lineRule="auto"/>
        <w:jc w:val="both"/>
        <w:rPr>
          <w:rFonts w:cs="Courier New"/>
        </w:rPr>
      </w:pPr>
      <w:r>
        <w:rPr>
          <w:rFonts w:cs="Courier New"/>
        </w:rPr>
        <w:t>Add new constants introduced in the preceding step.</w:t>
      </w:r>
    </w:p>
    <w:p w14:paraId="5090CEE5" w14:textId="1AC0BB8C" w:rsidR="009A6FEA" w:rsidRDefault="009A6FEA" w:rsidP="009A6FEA">
      <w:pPr>
        <w:numPr>
          <w:ilvl w:val="1"/>
          <w:numId w:val="16"/>
        </w:numPr>
        <w:tabs>
          <w:tab w:val="clear" w:pos="993"/>
        </w:tabs>
        <w:autoSpaceDE w:val="0"/>
        <w:autoSpaceDN w:val="0"/>
        <w:adjustRightInd w:val="0"/>
        <w:spacing w:line="240" w:lineRule="auto"/>
        <w:jc w:val="both"/>
        <w:rPr>
          <w:rFonts w:cs="Courier New"/>
        </w:rPr>
      </w:pPr>
      <w:r>
        <w:rPr>
          <w:rFonts w:cs="Courier New"/>
        </w:rPr>
        <w:t>Alter constants to reflect the target policy reform.</w:t>
      </w:r>
    </w:p>
    <w:p w14:paraId="1C8E9ECA" w14:textId="22AF7E98" w:rsidR="00E53435" w:rsidRPr="0064208B" w:rsidRDefault="00E53435" w:rsidP="00E53435">
      <w:pPr>
        <w:numPr>
          <w:ilvl w:val="0"/>
          <w:numId w:val="16"/>
        </w:numPr>
        <w:tabs>
          <w:tab w:val="clear" w:pos="993"/>
        </w:tabs>
        <w:autoSpaceDE w:val="0"/>
        <w:autoSpaceDN w:val="0"/>
        <w:adjustRightInd w:val="0"/>
        <w:spacing w:line="240" w:lineRule="auto"/>
        <w:jc w:val="both"/>
        <w:rPr>
          <w:rFonts w:cs="Courier New"/>
        </w:rPr>
      </w:pPr>
      <w:r w:rsidRPr="0064208B">
        <w:rPr>
          <w:rFonts w:cs="Courier New"/>
        </w:rPr>
        <w:t xml:space="preserve">Save the </w:t>
      </w:r>
      <w:r w:rsidR="004C45FD">
        <w:rPr>
          <w:rFonts w:cs="Courier New"/>
        </w:rPr>
        <w:t>model</w:t>
      </w:r>
      <w:r w:rsidRPr="0064208B">
        <w:rPr>
          <w:rFonts w:cs="Courier New"/>
        </w:rPr>
        <w:t xml:space="preserve"> changes.</w:t>
      </w:r>
    </w:p>
    <w:p w14:paraId="266E7B55" w14:textId="02A0D380" w:rsidR="00E53435" w:rsidRPr="0064208B" w:rsidRDefault="00E53435" w:rsidP="00E53435">
      <w:pPr>
        <w:numPr>
          <w:ilvl w:val="0"/>
          <w:numId w:val="16"/>
        </w:numPr>
        <w:tabs>
          <w:tab w:val="clear" w:pos="993"/>
        </w:tabs>
        <w:autoSpaceDE w:val="0"/>
        <w:autoSpaceDN w:val="0"/>
        <w:adjustRightInd w:val="0"/>
        <w:spacing w:line="240" w:lineRule="auto"/>
        <w:jc w:val="both"/>
        <w:rPr>
          <w:rFonts w:cs="Courier New"/>
        </w:rPr>
      </w:pPr>
      <w:r w:rsidRPr="0064208B">
        <w:rPr>
          <w:rFonts w:cs="Courier New"/>
        </w:rPr>
        <w:t xml:space="preserve">Run both </w:t>
      </w:r>
      <w:r w:rsidRPr="005923F0">
        <w:rPr>
          <w:rFonts w:cs="Courier New"/>
          <w:i/>
          <w:iCs/>
        </w:rPr>
        <w:t>UK_2026</w:t>
      </w:r>
      <w:r w:rsidRPr="0064208B">
        <w:rPr>
          <w:rFonts w:cs="Courier New"/>
        </w:rPr>
        <w:t xml:space="preserve"> and </w:t>
      </w:r>
      <w:r w:rsidRPr="005923F0">
        <w:rPr>
          <w:rFonts w:cs="Courier New"/>
          <w:i/>
          <w:iCs/>
        </w:rPr>
        <w:t>UK_2026_ex</w:t>
      </w:r>
      <w:r w:rsidR="00B2296A" w:rsidRPr="005923F0">
        <w:rPr>
          <w:rFonts w:cs="Courier New"/>
          <w:i/>
          <w:iCs/>
        </w:rPr>
        <w:t>5</w:t>
      </w:r>
      <w:r w:rsidRPr="0064208B">
        <w:rPr>
          <w:rFonts w:cs="Courier New"/>
        </w:rPr>
        <w:t>.</w:t>
      </w:r>
    </w:p>
    <w:p w14:paraId="6F1864D3" w14:textId="4890A6FD" w:rsidR="006F2D4E" w:rsidRPr="0064208B" w:rsidRDefault="00E53435" w:rsidP="00E53435">
      <w:pPr>
        <w:pStyle w:val="ListParagraph"/>
        <w:numPr>
          <w:ilvl w:val="0"/>
          <w:numId w:val="16"/>
        </w:numPr>
        <w:rPr>
          <w:rFonts w:cs="Courier New"/>
        </w:rPr>
      </w:pPr>
      <w:r w:rsidRPr="0064208B">
        <w:rPr>
          <w:rFonts w:cs="Courier New"/>
        </w:rPr>
        <w:t xml:space="preserve">Use the Statistics Presenter’s </w:t>
      </w:r>
      <w:r w:rsidRPr="0064208B">
        <w:rPr>
          <w:rFonts w:cs="Courier New"/>
          <w:i/>
          <w:iCs/>
        </w:rPr>
        <w:t>Baseline/Reform</w:t>
      </w:r>
      <w:r w:rsidRPr="0064208B">
        <w:rPr>
          <w:rFonts w:cs="Courier New"/>
        </w:rPr>
        <w:t xml:space="preserve"> template to analyse the distributional effects</w:t>
      </w:r>
      <w:r w:rsidR="006F2D4E" w:rsidRPr="0064208B">
        <w:rPr>
          <w:rFonts w:cs="Courier New"/>
        </w:rPr>
        <w:t>.</w:t>
      </w:r>
    </w:p>
    <w:p w14:paraId="0A69E846" w14:textId="77777777" w:rsidR="006F2D4E" w:rsidRPr="0064208B" w:rsidRDefault="006F2D4E">
      <w:pPr>
        <w:tabs>
          <w:tab w:val="clear" w:pos="993"/>
        </w:tabs>
        <w:spacing w:after="160" w:line="259" w:lineRule="auto"/>
        <w:rPr>
          <w:rFonts w:cs="Courier New"/>
        </w:rPr>
      </w:pPr>
      <w:r w:rsidRPr="0064208B">
        <w:rPr>
          <w:rFonts w:cs="Courier New"/>
        </w:rPr>
        <w:br w:type="page"/>
      </w:r>
    </w:p>
    <w:p w14:paraId="621ADF77" w14:textId="77777777" w:rsidR="004D14A5" w:rsidRPr="004D14A5" w:rsidRDefault="004D14A5" w:rsidP="004D14A5">
      <w:pPr>
        <w:pStyle w:val="Title"/>
      </w:pPr>
      <w:r w:rsidRPr="0064208B">
        <w:lastRenderedPageBreak/>
        <w:t xml:space="preserve">Exercise </w:t>
      </w:r>
      <w:r>
        <w:t>5</w:t>
      </w:r>
      <w:r w:rsidRPr="0064208B">
        <w:t xml:space="preserve">: </w:t>
      </w:r>
      <w:r>
        <w:rPr>
          <w:i/>
          <w:iCs/>
        </w:rPr>
        <w:t xml:space="preserve">SchedCalc </w:t>
      </w:r>
      <w:r>
        <w:t xml:space="preserve">and </w:t>
      </w:r>
      <w:r>
        <w:rPr>
          <w:i/>
          <w:iCs/>
        </w:rPr>
        <w:t>DefConst</w:t>
      </w:r>
      <w:r>
        <w:t xml:space="preserve"> functions</w:t>
      </w:r>
    </w:p>
    <w:p w14:paraId="5B850A1E" w14:textId="5F54D3B9" w:rsidR="006F2D4E" w:rsidRPr="0064208B" w:rsidRDefault="006F2D4E" w:rsidP="006F2D4E">
      <w:pPr>
        <w:pStyle w:val="Subtitle"/>
      </w:pPr>
      <w:r w:rsidRPr="0064208B">
        <w:t>Step-by-step solutions and further information</w:t>
      </w:r>
    </w:p>
    <w:p w14:paraId="590A80CA" w14:textId="22223708" w:rsidR="000F2E59" w:rsidRPr="0064208B" w:rsidRDefault="006F2D4E" w:rsidP="006F2D4E">
      <w:pPr>
        <w:pStyle w:val="Heading1"/>
      </w:pPr>
      <w:r w:rsidRPr="0064208B">
        <w:t xml:space="preserve">Step 1: </w:t>
      </w:r>
      <w:r w:rsidR="00066225">
        <w:t>Add a new system</w:t>
      </w:r>
    </w:p>
    <w:p w14:paraId="4ECB6D3D" w14:textId="77777777" w:rsidR="00FE57A0" w:rsidRPr="00F951E9" w:rsidRDefault="00FE57A0" w:rsidP="00FE57A0">
      <w:pPr>
        <w:spacing w:after="120"/>
        <w:rPr>
          <w:i/>
          <w:iCs/>
        </w:rPr>
      </w:pPr>
      <w:r>
        <w:rPr>
          <w:i/>
          <w:iCs/>
        </w:rPr>
        <w:t>This step is the same as for Exercise 1 – see the notes to that exercise for extended details.</w:t>
      </w:r>
    </w:p>
    <w:p w14:paraId="6D2A93DA" w14:textId="77777777" w:rsidR="00FE57A0" w:rsidRPr="0064208B" w:rsidRDefault="00FE57A0" w:rsidP="00FE57A0">
      <w:pPr>
        <w:pStyle w:val="ListParagraph"/>
        <w:numPr>
          <w:ilvl w:val="0"/>
          <w:numId w:val="26"/>
        </w:numPr>
      </w:pPr>
      <w:r w:rsidRPr="0064208B">
        <w:rPr>
          <w:rFonts w:cs="Courier New"/>
        </w:rPr>
        <w:t xml:space="preserve">Open the UK model, by clicking on the UK country flag. </w:t>
      </w:r>
    </w:p>
    <w:p w14:paraId="1576F21B" w14:textId="77777777" w:rsidR="00FE57A0" w:rsidRDefault="00FE57A0" w:rsidP="00FE57A0">
      <w:pPr>
        <w:pStyle w:val="ListParagraph"/>
        <w:numPr>
          <w:ilvl w:val="0"/>
          <w:numId w:val="26"/>
        </w:numPr>
      </w:pPr>
      <w:r w:rsidRPr="0064208B">
        <w:rPr>
          <w:rFonts w:cs="Courier New"/>
        </w:rPr>
        <w:t xml:space="preserve">To work more easily with the </w:t>
      </w:r>
      <w:r w:rsidRPr="005923F0">
        <w:rPr>
          <w:rFonts w:cs="Courier New"/>
          <w:i/>
          <w:iCs/>
        </w:rPr>
        <w:t>UK_2026</w:t>
      </w:r>
      <w:r w:rsidRPr="0064208B">
        <w:rPr>
          <w:rFonts w:cs="Courier New"/>
        </w:rPr>
        <w:t xml:space="preserve"> system, limit the display by right-clicking on the system name (</w:t>
      </w:r>
      <w:r w:rsidRPr="005923F0">
        <w:rPr>
          <w:rFonts w:cs="Courier New"/>
          <w:i/>
          <w:iCs/>
        </w:rPr>
        <w:t>UK_2026</w:t>
      </w:r>
      <w:r w:rsidRPr="0064208B">
        <w:rPr>
          <w:rFonts w:cs="Courier New"/>
        </w:rPr>
        <w:t xml:space="preserve">), selecting </w:t>
      </w:r>
      <w:r w:rsidRPr="0064208B">
        <w:rPr>
          <w:rFonts w:cs="Courier New"/>
          <w:i/>
          <w:iCs/>
        </w:rPr>
        <w:t>move to hidden system box</w:t>
      </w:r>
      <w:r w:rsidRPr="0064208B">
        <w:rPr>
          <w:rFonts w:cs="Courier New"/>
        </w:rPr>
        <w:t xml:space="preserve"> and then selecting </w:t>
      </w:r>
      <w:r w:rsidRPr="0064208B">
        <w:rPr>
          <w:rFonts w:cs="Courier New"/>
          <w:i/>
          <w:iCs/>
        </w:rPr>
        <w:t>all systems but selected</w:t>
      </w:r>
      <w:r w:rsidRPr="0064208B">
        <w:t xml:space="preserve">. </w:t>
      </w:r>
    </w:p>
    <w:p w14:paraId="0F32BC78" w14:textId="6C415DB3" w:rsidR="00FE57A0" w:rsidRPr="0064208B" w:rsidRDefault="00FE57A0" w:rsidP="00FE57A0">
      <w:pPr>
        <w:pStyle w:val="ListParagraph"/>
        <w:numPr>
          <w:ilvl w:val="0"/>
          <w:numId w:val="27"/>
        </w:numPr>
      </w:pPr>
      <w:r w:rsidRPr="0064208B">
        <w:t>Right-click the system heading (</w:t>
      </w:r>
      <w:r w:rsidRPr="005923F0">
        <w:rPr>
          <w:i/>
          <w:iCs/>
        </w:rPr>
        <w:t>UK_2026</w:t>
      </w:r>
      <w:r w:rsidRPr="0064208B">
        <w:t xml:space="preserve">) and select the option </w:t>
      </w:r>
      <w:r w:rsidRPr="0064208B">
        <w:rPr>
          <w:i/>
          <w:iCs/>
        </w:rPr>
        <w:t>copy/paste system</w:t>
      </w:r>
      <w:r w:rsidRPr="0064208B">
        <w:t xml:space="preserve">, entering the new system name </w:t>
      </w:r>
      <w:r w:rsidRPr="005923F0">
        <w:rPr>
          <w:i/>
          <w:iCs/>
        </w:rPr>
        <w:t>UK_2026_ex</w:t>
      </w:r>
      <w:r w:rsidR="00F327B2" w:rsidRPr="005923F0">
        <w:rPr>
          <w:i/>
          <w:iCs/>
        </w:rPr>
        <w:t>5</w:t>
      </w:r>
      <w:r w:rsidRPr="0064208B">
        <w:t>.</w:t>
      </w:r>
    </w:p>
    <w:p w14:paraId="6F09DD27" w14:textId="0E0B188F" w:rsidR="00CE718C" w:rsidRPr="0064208B" w:rsidRDefault="00CE718C" w:rsidP="00CE718C">
      <w:pPr>
        <w:pStyle w:val="Heading1"/>
      </w:pPr>
      <w:r>
        <w:t xml:space="preserve">Step 2: Analyse the </w:t>
      </w:r>
      <w:r>
        <w:rPr>
          <w:i/>
          <w:iCs/>
        </w:rPr>
        <w:t>tin_</w:t>
      </w:r>
      <w:r w:rsidRPr="0073595C">
        <w:rPr>
          <w:i/>
          <w:iCs/>
        </w:rPr>
        <w:t>uk</w:t>
      </w:r>
      <w:r>
        <w:t xml:space="preserve"> </w:t>
      </w:r>
      <w:r w:rsidRPr="0073595C">
        <w:t>policy</w:t>
      </w:r>
    </w:p>
    <w:p w14:paraId="27FF0EF3" w14:textId="77777777" w:rsidR="00CE718C" w:rsidRDefault="00CE718C" w:rsidP="00CE718C">
      <w:pPr>
        <w:pStyle w:val="ListParagraph"/>
        <w:numPr>
          <w:ilvl w:val="0"/>
          <w:numId w:val="27"/>
        </w:numPr>
      </w:pPr>
      <w:r w:rsidRPr="0064208B">
        <w:t xml:space="preserve">Access the </w:t>
      </w:r>
      <w:r>
        <w:t xml:space="preserve">search and replace </w:t>
      </w:r>
      <w:r w:rsidRPr="0064208B">
        <w:t>tool by pressing Ctrl+</w:t>
      </w:r>
      <w:r>
        <w:t>F</w:t>
      </w:r>
      <w:r w:rsidRPr="0064208B">
        <w:t xml:space="preserve"> to find the policy </w:t>
      </w:r>
      <w:r>
        <w:rPr>
          <w:i/>
          <w:iCs/>
        </w:rPr>
        <w:t>tin</w:t>
      </w:r>
      <w:r w:rsidRPr="0064208B">
        <w:rPr>
          <w:i/>
          <w:iCs/>
        </w:rPr>
        <w:t>_uk</w:t>
      </w:r>
      <w:r w:rsidRPr="0064208B">
        <w:t>.</w:t>
      </w:r>
    </w:p>
    <w:p w14:paraId="11754805" w14:textId="109A1182" w:rsidR="001A4818" w:rsidRDefault="00CE718C" w:rsidP="00CE718C">
      <w:pPr>
        <w:pStyle w:val="ListParagraph"/>
        <w:numPr>
          <w:ilvl w:val="0"/>
          <w:numId w:val="27"/>
        </w:numPr>
      </w:pPr>
      <w:r>
        <w:t xml:space="preserve">Expand the </w:t>
      </w:r>
      <w:r>
        <w:rPr>
          <w:i/>
          <w:iCs/>
        </w:rPr>
        <w:t>tin_uk</w:t>
      </w:r>
      <w:r>
        <w:t xml:space="preserve"> policy</w:t>
      </w:r>
      <w:r w:rsidR="001A4818">
        <w:t xml:space="preserve"> by double-clicking on the policy or selecting the right arrow adjacent to the policy.</w:t>
      </w:r>
    </w:p>
    <w:p w14:paraId="7236E79C" w14:textId="2D78764D" w:rsidR="00CE718C" w:rsidRDefault="001A4818" w:rsidP="001A4818">
      <w:pPr>
        <w:pStyle w:val="ListParagraph"/>
        <w:numPr>
          <w:ilvl w:val="1"/>
          <w:numId w:val="27"/>
        </w:numPr>
      </w:pPr>
      <w:r>
        <w:t xml:space="preserve">It is also possible to expand all elements of the policy by </w:t>
      </w:r>
      <w:r w:rsidR="00CE718C">
        <w:t xml:space="preserve">right-click </w:t>
      </w:r>
      <w:r w:rsidR="00CE718C">
        <w:rPr>
          <w:i/>
          <w:iCs/>
        </w:rPr>
        <w:t>tin_uk</w:t>
      </w:r>
      <w:r w:rsidR="00CE718C">
        <w:t xml:space="preserve"> and select</w:t>
      </w:r>
      <w:r>
        <w:t>ing</w:t>
      </w:r>
      <w:r w:rsidR="00CE718C">
        <w:t xml:space="preserve"> </w:t>
      </w:r>
      <w:r w:rsidR="00CE718C">
        <w:rPr>
          <w:i/>
          <w:iCs/>
        </w:rPr>
        <w:t>Expand All Functions</w:t>
      </w:r>
      <w:r>
        <w:t>.</w:t>
      </w:r>
    </w:p>
    <w:p w14:paraId="30641D72" w14:textId="77777777" w:rsidR="001A4818" w:rsidRDefault="001A4818">
      <w:pPr>
        <w:tabs>
          <w:tab w:val="clear" w:pos="993"/>
        </w:tabs>
        <w:spacing w:after="160" w:line="259" w:lineRule="auto"/>
        <w:rPr>
          <w:b/>
          <w:bCs/>
          <w:i/>
          <w:iCs/>
          <w:lang w:val="en-US"/>
        </w:rPr>
      </w:pPr>
      <w:r>
        <w:br w:type="page"/>
      </w:r>
    </w:p>
    <w:p w14:paraId="7B92EC15" w14:textId="486A484A" w:rsidR="00CE718C" w:rsidRDefault="00754EBB" w:rsidP="00CE718C">
      <w:pPr>
        <w:pStyle w:val="Caption"/>
      </w:pPr>
      <w:r>
        <w:lastRenderedPageBreak/>
        <w:t>Figure 1: The tin_uk policy</w:t>
      </w:r>
    </w:p>
    <w:p w14:paraId="69E35BCE" w14:textId="56A8CD67" w:rsidR="00754EBB" w:rsidRDefault="001A4818" w:rsidP="00754EBB">
      <w:pPr>
        <w:rPr>
          <w:lang w:val="en-US"/>
        </w:rPr>
      </w:pPr>
      <w:r>
        <w:rPr>
          <w:noProof/>
        </w:rPr>
        <w:drawing>
          <wp:inline distT="0" distB="0" distL="0" distR="0" wp14:anchorId="24DCD3DE" wp14:editId="3FC2225B">
            <wp:extent cx="5731510" cy="5090795"/>
            <wp:effectExtent l="0" t="0" r="2540" b="0"/>
            <wp:docPr id="1454087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87968" name=""/>
                    <pic:cNvPicPr/>
                  </pic:nvPicPr>
                  <pic:blipFill>
                    <a:blip r:embed="rId8"/>
                    <a:stretch>
                      <a:fillRect/>
                    </a:stretch>
                  </pic:blipFill>
                  <pic:spPr>
                    <a:xfrm>
                      <a:off x="0" y="0"/>
                      <a:ext cx="5731510" cy="5090795"/>
                    </a:xfrm>
                    <a:prstGeom prst="rect">
                      <a:avLst/>
                    </a:prstGeom>
                  </pic:spPr>
                </pic:pic>
              </a:graphicData>
            </a:graphic>
          </wp:inline>
        </w:drawing>
      </w:r>
    </w:p>
    <w:p w14:paraId="5C98897B" w14:textId="15ACC4FE" w:rsidR="00754EBB" w:rsidRDefault="00754EBB">
      <w:pPr>
        <w:tabs>
          <w:tab w:val="clear" w:pos="993"/>
        </w:tabs>
        <w:spacing w:after="160" w:line="259" w:lineRule="auto"/>
        <w:rPr>
          <w:lang w:val="en-US"/>
        </w:rPr>
      </w:pPr>
    </w:p>
    <w:p w14:paraId="3FC62BF9" w14:textId="37D2A869" w:rsidR="00754EBB" w:rsidRDefault="00754EBB" w:rsidP="00754EBB">
      <w:pPr>
        <w:rPr>
          <w:lang w:val="en-US"/>
        </w:rPr>
      </w:pPr>
      <w:r>
        <w:rPr>
          <w:lang w:val="en-US"/>
        </w:rPr>
        <w:t xml:space="preserve">The </w:t>
      </w:r>
      <w:r>
        <w:rPr>
          <w:i/>
          <w:iCs/>
          <w:lang w:val="en-US"/>
        </w:rPr>
        <w:t>tin_uk</w:t>
      </w:r>
      <w:r>
        <w:rPr>
          <w:lang w:val="en-US"/>
        </w:rPr>
        <w:t xml:space="preserve"> policy is lengthy, dealing with differences in the taxation of income from savings, dividends and earnings, and across UK countries (Scotland, Wales, and the rest of the UK). It draws upon income lists (variables preceded by </w:t>
      </w:r>
      <w:r>
        <w:rPr>
          <w:i/>
          <w:iCs/>
          <w:lang w:val="en-US"/>
        </w:rPr>
        <w:t>il_</w:t>
      </w:r>
      <w:r>
        <w:rPr>
          <w:lang w:val="en-US"/>
        </w:rPr>
        <w:t xml:space="preserve">) and includes a large number of intermediate variables (preceded by </w:t>
      </w:r>
      <w:r>
        <w:rPr>
          <w:i/>
          <w:iCs/>
          <w:lang w:val="en-US"/>
        </w:rPr>
        <w:t>i_</w:t>
      </w:r>
      <w:r>
        <w:rPr>
          <w:lang w:val="en-US"/>
        </w:rPr>
        <w:t>). A summary of provisions for income taxes in UKMOD can be found in the Country Report</w:t>
      </w:r>
      <w:r w:rsidR="00AF6174">
        <w:rPr>
          <w:lang w:val="en-US"/>
        </w:rPr>
        <w:t xml:space="preserve">, which is provided in the documents folder </w:t>
      </w:r>
      <w:r w:rsidR="00A823DB">
        <w:rPr>
          <w:lang w:val="en-US"/>
        </w:rPr>
        <w:t xml:space="preserve">and </w:t>
      </w:r>
      <w:r w:rsidR="00AF6174">
        <w:rPr>
          <w:lang w:val="en-US"/>
        </w:rPr>
        <w:t xml:space="preserve">can be found online at </w:t>
      </w:r>
      <w:hyperlink r:id="rId9" w:history="1">
        <w:r w:rsidR="00AF6174" w:rsidRPr="003112ED">
          <w:rPr>
            <w:rStyle w:val="Hyperlink"/>
            <w:lang w:val="en-US"/>
          </w:rPr>
          <w:t>https://www.microsimulation.ac.uk/ukmod/resources</w:t>
        </w:r>
      </w:hyperlink>
      <w:r w:rsidR="00AF6174">
        <w:rPr>
          <w:lang w:val="en-US"/>
        </w:rPr>
        <w:t xml:space="preserve">. </w:t>
      </w:r>
    </w:p>
    <w:p w14:paraId="4B519039" w14:textId="77777777" w:rsidR="00F646E7" w:rsidRDefault="00F646E7" w:rsidP="00754EBB">
      <w:pPr>
        <w:rPr>
          <w:lang w:val="en-US"/>
        </w:rPr>
      </w:pPr>
    </w:p>
    <w:p w14:paraId="1BC9F7FD" w14:textId="1040C844" w:rsidR="007C3723" w:rsidRDefault="007C3723" w:rsidP="00F646E7">
      <w:pPr>
        <w:pStyle w:val="ListParagraph"/>
        <w:numPr>
          <w:ilvl w:val="0"/>
          <w:numId w:val="37"/>
        </w:numPr>
        <w:rPr>
          <w:lang w:val="en-US"/>
        </w:rPr>
      </w:pPr>
      <w:r>
        <w:rPr>
          <w:lang w:val="en-US"/>
        </w:rPr>
        <w:t xml:space="preserve">Find the </w:t>
      </w:r>
      <w:r>
        <w:rPr>
          <w:i/>
          <w:iCs/>
          <w:lang w:val="en-US"/>
        </w:rPr>
        <w:t>Elig</w:t>
      </w:r>
      <w:r>
        <w:rPr>
          <w:lang w:val="en-US"/>
        </w:rPr>
        <w:t xml:space="preserve"> function of the </w:t>
      </w:r>
      <w:r>
        <w:rPr>
          <w:i/>
          <w:iCs/>
          <w:lang w:val="en-US"/>
        </w:rPr>
        <w:t>tin_uk</w:t>
      </w:r>
      <w:r>
        <w:rPr>
          <w:lang w:val="en-US"/>
        </w:rPr>
        <w:t xml:space="preserve"> policy with the comment “</w:t>
      </w:r>
      <w:r w:rsidRPr="007C3723">
        <w:rPr>
          <w:lang w:val="en-US"/>
        </w:rPr>
        <w:t>Identification of non-Scottish taxpayers (except 2016)</w:t>
      </w:r>
      <w:r>
        <w:rPr>
          <w:lang w:val="en-US"/>
        </w:rPr>
        <w:t>”</w:t>
      </w:r>
    </w:p>
    <w:p w14:paraId="0FD7B23A" w14:textId="4DEC3E26" w:rsidR="00AF6174" w:rsidRPr="007C3723" w:rsidRDefault="007C3723" w:rsidP="00F646E7">
      <w:pPr>
        <w:pStyle w:val="ListParagraph"/>
        <w:numPr>
          <w:ilvl w:val="0"/>
          <w:numId w:val="37"/>
        </w:numPr>
        <w:rPr>
          <w:lang w:val="en-US"/>
        </w:rPr>
      </w:pPr>
      <w:r w:rsidRPr="007C3723">
        <w:rPr>
          <w:lang w:val="en-US"/>
        </w:rPr>
        <w:t>Income taxes on non-savings non-dividend income (</w:t>
      </w:r>
      <w:r w:rsidRPr="007C3723">
        <w:rPr>
          <w:rFonts w:cs="Courier New"/>
          <w:i/>
          <w:iCs/>
        </w:rPr>
        <w:t>il_Taxabley_NSND</w:t>
      </w:r>
      <w:r w:rsidRPr="007C3723">
        <w:rPr>
          <w:rFonts w:cs="Courier New"/>
        </w:rPr>
        <w:t xml:space="preserve">) are evaluated by the following three </w:t>
      </w:r>
      <w:r w:rsidRPr="007C3723">
        <w:rPr>
          <w:rFonts w:cs="Courier New"/>
          <w:i/>
          <w:iCs/>
        </w:rPr>
        <w:t>SchedCalc</w:t>
      </w:r>
      <w:r w:rsidRPr="007C3723">
        <w:rPr>
          <w:rFonts w:cs="Courier New"/>
        </w:rPr>
        <w:t xml:space="preserve"> functions, with regional differences reflected using the associated </w:t>
      </w:r>
      <w:r w:rsidRPr="007C3723">
        <w:rPr>
          <w:rFonts w:cs="Courier New"/>
          <w:i/>
          <w:iCs/>
        </w:rPr>
        <w:t xml:space="preserve">Elig </w:t>
      </w:r>
      <w:r w:rsidRPr="007C3723">
        <w:rPr>
          <w:rFonts w:cs="Courier New"/>
        </w:rPr>
        <w:t>functions.</w:t>
      </w:r>
    </w:p>
    <w:p w14:paraId="77F684DF" w14:textId="69FB813A" w:rsidR="00F646E7" w:rsidRPr="00F646E7" w:rsidRDefault="00F646E7" w:rsidP="00F646E7">
      <w:pPr>
        <w:pStyle w:val="ListParagraph"/>
        <w:numPr>
          <w:ilvl w:val="0"/>
          <w:numId w:val="37"/>
        </w:numPr>
        <w:rPr>
          <w:lang w:val="en-US"/>
        </w:rPr>
      </w:pPr>
      <w:r>
        <w:rPr>
          <w:lang w:val="en-US"/>
        </w:rPr>
        <w:lastRenderedPageBreak/>
        <w:t>Explore how th</w:t>
      </w:r>
      <w:r w:rsidR="007C3723">
        <w:rPr>
          <w:lang w:val="en-US"/>
        </w:rPr>
        <w:t>ese calculations</w:t>
      </w:r>
      <w:r>
        <w:rPr>
          <w:lang w:val="en-US"/>
        </w:rPr>
        <w:t xml:space="preserve"> work. </w:t>
      </w:r>
    </w:p>
    <w:p w14:paraId="7839837C" w14:textId="4E052453" w:rsidR="001178D8" w:rsidRPr="0064208B" w:rsidRDefault="001178D8" w:rsidP="001178D8">
      <w:pPr>
        <w:pStyle w:val="Heading1"/>
      </w:pPr>
      <w:r w:rsidRPr="0064208B">
        <w:t xml:space="preserve">Step </w:t>
      </w:r>
      <w:r w:rsidR="007C3723">
        <w:t>3</w:t>
      </w:r>
      <w:r w:rsidRPr="0064208B">
        <w:t>: Implement the desired reform</w:t>
      </w:r>
    </w:p>
    <w:p w14:paraId="3633B9C5" w14:textId="07A1C48B" w:rsidR="00CE718C" w:rsidRPr="007C3723" w:rsidRDefault="007C3723" w:rsidP="00066225">
      <w:pPr>
        <w:spacing w:after="120"/>
      </w:pPr>
      <w:r>
        <w:t xml:space="preserve">We need to add </w:t>
      </w:r>
      <w:r w:rsidR="00126B70">
        <w:t>a</w:t>
      </w:r>
      <w:r>
        <w:t xml:space="preserve"> new tax band to </w:t>
      </w:r>
      <w:r w:rsidR="00A823DB">
        <w:t>the</w:t>
      </w:r>
      <w:r>
        <w:t xml:space="preserve"> </w:t>
      </w:r>
      <w:r>
        <w:rPr>
          <w:i/>
          <w:iCs/>
        </w:rPr>
        <w:t>SchedCalc</w:t>
      </w:r>
      <w:r>
        <w:t xml:space="preserve"> function applicable for Scotland. We will use new parameters to control the rates and thresholds applicable to the new </w:t>
      </w:r>
      <w:r w:rsidR="00F43C8F">
        <w:t xml:space="preserve">tax band.  We will start by adding in the new tax band, before </w:t>
      </w:r>
      <w:r w:rsidR="00CE3005">
        <w:t>setting</w:t>
      </w:r>
      <w:r w:rsidR="00F43C8F">
        <w:t xml:space="preserve"> the parameters that control application of th</w:t>
      </w:r>
      <w:r w:rsidR="00126B70">
        <w:t>is</w:t>
      </w:r>
      <w:r w:rsidR="00F43C8F">
        <w:t xml:space="preserve"> band.</w:t>
      </w:r>
    </w:p>
    <w:p w14:paraId="4D5823C2" w14:textId="5A7371AA" w:rsidR="00ED0E10" w:rsidRPr="00ED0E10" w:rsidRDefault="00ED0E10" w:rsidP="003B2333">
      <w:pPr>
        <w:pStyle w:val="Heading2"/>
      </w:pPr>
      <w:r w:rsidRPr="00ED0E10">
        <w:t xml:space="preserve">Adding </w:t>
      </w:r>
      <w:r w:rsidR="00F43C8F">
        <w:t xml:space="preserve">a new tax band to </w:t>
      </w:r>
      <w:r w:rsidR="00F43C8F">
        <w:rPr>
          <w:i/>
          <w:iCs/>
        </w:rPr>
        <w:t>SchedCalc</w:t>
      </w:r>
    </w:p>
    <w:p w14:paraId="11412383" w14:textId="79D9E699" w:rsidR="00F43C8F" w:rsidRDefault="00126B70" w:rsidP="00066225">
      <w:pPr>
        <w:pStyle w:val="ListParagraph"/>
        <w:numPr>
          <w:ilvl w:val="0"/>
          <w:numId w:val="29"/>
        </w:numPr>
      </w:pPr>
      <w:r>
        <w:t>Find</w:t>
      </w:r>
      <w:r w:rsidR="00F43C8F">
        <w:t xml:space="preserve"> the </w:t>
      </w:r>
      <w:r w:rsidR="00F43C8F">
        <w:rPr>
          <w:i/>
          <w:iCs/>
        </w:rPr>
        <w:t>SchedCalc</w:t>
      </w:r>
      <w:r w:rsidR="00F43C8F">
        <w:t xml:space="preserve"> function associated with the comment “</w:t>
      </w:r>
      <w:r w:rsidRPr="00126B70">
        <w:t>Scottish income tax schedule since 2016/17 (NSND)</w:t>
      </w:r>
      <w:r w:rsidR="00F43C8F">
        <w:t>”.</w:t>
      </w:r>
    </w:p>
    <w:p w14:paraId="712256D5" w14:textId="37706EAC" w:rsidR="00F43C8F" w:rsidRDefault="00F43C8F" w:rsidP="00F43C8F">
      <w:pPr>
        <w:pStyle w:val="ListParagraph"/>
        <w:numPr>
          <w:ilvl w:val="1"/>
          <w:numId w:val="29"/>
        </w:numPr>
      </w:pPr>
      <w:r>
        <w:t xml:space="preserve">This function is applicable to individuals who are in Scotland, as indicated by the immediately preceding </w:t>
      </w:r>
      <w:r>
        <w:rPr>
          <w:i/>
          <w:iCs/>
        </w:rPr>
        <w:t xml:space="preserve">Elig </w:t>
      </w:r>
      <w:r>
        <w:t xml:space="preserve">function </w:t>
      </w:r>
    </w:p>
    <w:p w14:paraId="38196F0E" w14:textId="06DA4F09" w:rsidR="00F43C8F" w:rsidRPr="00F43C8F" w:rsidRDefault="00F43C8F" w:rsidP="00F43C8F">
      <w:pPr>
        <w:pStyle w:val="ListParagraph"/>
        <w:numPr>
          <w:ilvl w:val="2"/>
          <w:numId w:val="29"/>
        </w:numPr>
      </w:pPr>
      <w:r>
        <w:rPr>
          <w:i/>
        </w:rPr>
        <w:t>drgn1</w:t>
      </w:r>
      <w:r>
        <w:rPr>
          <w:iCs/>
        </w:rPr>
        <w:t xml:space="preserve"> is a regional identifier, with value 12 for Scotland</w:t>
      </w:r>
    </w:p>
    <w:p w14:paraId="0346E9D1" w14:textId="4F892816" w:rsidR="00F43C8F" w:rsidRPr="00F43C8F" w:rsidRDefault="00F43C8F" w:rsidP="00F43C8F">
      <w:pPr>
        <w:pStyle w:val="ListParagraph"/>
        <w:numPr>
          <w:ilvl w:val="2"/>
          <w:numId w:val="29"/>
        </w:numPr>
      </w:pPr>
      <w:r>
        <w:rPr>
          <w:iCs/>
        </w:rPr>
        <w:t>See the DRD Excel file in the model’s input folder for input variable definitions.</w:t>
      </w:r>
    </w:p>
    <w:p w14:paraId="62EE93FB" w14:textId="0441C5FE" w:rsidR="00F43C8F" w:rsidRDefault="00670DF8" w:rsidP="00F43C8F">
      <w:pPr>
        <w:pStyle w:val="ListParagraph"/>
        <w:numPr>
          <w:ilvl w:val="0"/>
          <w:numId w:val="29"/>
        </w:numPr>
      </w:pPr>
      <w:r>
        <w:t xml:space="preserve">Right-click the </w:t>
      </w:r>
      <w:r>
        <w:rPr>
          <w:i/>
          <w:iCs/>
        </w:rPr>
        <w:t>SchedCalc</w:t>
      </w:r>
      <w:r>
        <w:t xml:space="preserve"> function, and select </w:t>
      </w:r>
      <w:r>
        <w:rPr>
          <w:i/>
          <w:iCs/>
        </w:rPr>
        <w:t>Show Add Parameter Form</w:t>
      </w:r>
      <w:r>
        <w:t>.</w:t>
      </w:r>
    </w:p>
    <w:p w14:paraId="5666617B" w14:textId="203C9E3B" w:rsidR="00BB3EC0" w:rsidRDefault="00BB3EC0" w:rsidP="00BB3EC0">
      <w:pPr>
        <w:pStyle w:val="ListParagraph"/>
        <w:numPr>
          <w:ilvl w:val="1"/>
          <w:numId w:val="29"/>
        </w:numPr>
      </w:pPr>
      <w:r>
        <w:t xml:space="preserve">Can also be done by selecting </w:t>
      </w:r>
      <w:r>
        <w:rPr>
          <w:i/>
          <w:iCs/>
        </w:rPr>
        <w:t>SchedCalc</w:t>
      </w:r>
      <w:r>
        <w:t xml:space="preserve"> and pressing Ctrl+A.</w:t>
      </w:r>
    </w:p>
    <w:p w14:paraId="6592E794" w14:textId="3B27A37F" w:rsidR="00670DF8" w:rsidRDefault="00670DF8" w:rsidP="00F43C8F">
      <w:pPr>
        <w:pStyle w:val="ListParagraph"/>
        <w:numPr>
          <w:ilvl w:val="0"/>
          <w:numId w:val="29"/>
        </w:numPr>
      </w:pPr>
      <w:r>
        <w:t xml:space="preserve">Select </w:t>
      </w:r>
      <w:r w:rsidR="00AB5D44">
        <w:rPr>
          <w:i/>
          <w:iCs/>
        </w:rPr>
        <w:t>Band_Rate</w:t>
      </w:r>
      <w:r w:rsidR="00AB5D44">
        <w:t xml:space="preserve"> and </w:t>
      </w:r>
      <w:r w:rsidR="00AB5D44">
        <w:rPr>
          <w:i/>
          <w:iCs/>
        </w:rPr>
        <w:t>Band_UpLim</w:t>
      </w:r>
      <w:r w:rsidR="00AB5D44">
        <w:t xml:space="preserve"> and press the </w:t>
      </w:r>
      <w:r w:rsidR="00AB5D44">
        <w:rPr>
          <w:i/>
          <w:iCs/>
        </w:rPr>
        <w:t xml:space="preserve">Add </w:t>
      </w:r>
      <w:r w:rsidR="00AB5D44">
        <w:t>button.</w:t>
      </w:r>
    </w:p>
    <w:p w14:paraId="0238D0CB" w14:textId="448C71DA" w:rsidR="00AB5D44" w:rsidRDefault="00AB5D44">
      <w:pPr>
        <w:tabs>
          <w:tab w:val="clear" w:pos="993"/>
        </w:tabs>
        <w:spacing w:after="160" w:line="259" w:lineRule="auto"/>
      </w:pPr>
      <w:r>
        <w:br w:type="page"/>
      </w:r>
    </w:p>
    <w:p w14:paraId="5AF8A0E8" w14:textId="279EA839" w:rsidR="00AB5D44" w:rsidRDefault="00AB5D44" w:rsidP="00AB5D44">
      <w:pPr>
        <w:pStyle w:val="Caption"/>
      </w:pPr>
      <w:r>
        <w:lastRenderedPageBreak/>
        <w:t>Figure 2: Adding a new tax band to SchedCalc</w:t>
      </w:r>
    </w:p>
    <w:p w14:paraId="343969F4" w14:textId="398AEB7D" w:rsidR="00AB5D44" w:rsidRDefault="00AB5D44" w:rsidP="00AB5D44">
      <w:pPr>
        <w:rPr>
          <w:lang w:val="en-US"/>
        </w:rPr>
      </w:pPr>
      <w:r>
        <w:rPr>
          <w:noProof/>
        </w:rPr>
        <w:drawing>
          <wp:inline distT="0" distB="0" distL="0" distR="0" wp14:anchorId="2178E81D" wp14:editId="4595B440">
            <wp:extent cx="5731510" cy="3215005"/>
            <wp:effectExtent l="0" t="0" r="2540" b="4445"/>
            <wp:docPr id="186629863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98635" name="Picture 1" descr="A screenshot of a computer&#10;&#10;Description automatically generated with medium confidence"/>
                    <pic:cNvPicPr/>
                  </pic:nvPicPr>
                  <pic:blipFill>
                    <a:blip r:embed="rId10"/>
                    <a:stretch>
                      <a:fillRect/>
                    </a:stretch>
                  </pic:blipFill>
                  <pic:spPr>
                    <a:xfrm>
                      <a:off x="0" y="0"/>
                      <a:ext cx="5731510" cy="3215005"/>
                    </a:xfrm>
                    <a:prstGeom prst="rect">
                      <a:avLst/>
                    </a:prstGeom>
                  </pic:spPr>
                </pic:pic>
              </a:graphicData>
            </a:graphic>
          </wp:inline>
        </w:drawing>
      </w:r>
    </w:p>
    <w:p w14:paraId="38D0C308" w14:textId="77777777" w:rsidR="00AB5D44" w:rsidRDefault="00AB5D44" w:rsidP="00AB5D44">
      <w:pPr>
        <w:rPr>
          <w:lang w:val="en-US"/>
        </w:rPr>
      </w:pPr>
    </w:p>
    <w:p w14:paraId="2728CF57" w14:textId="4B509DAD" w:rsidR="00AB5D44" w:rsidRPr="00AB5D44" w:rsidRDefault="00AB5D44" w:rsidP="00CE3005">
      <w:pPr>
        <w:spacing w:after="120"/>
        <w:rPr>
          <w:lang w:val="en-US"/>
        </w:rPr>
      </w:pPr>
      <w:r>
        <w:rPr>
          <w:lang w:val="en-US"/>
        </w:rPr>
        <w:t xml:space="preserve">The new parameters are added to the end of the </w:t>
      </w:r>
      <w:r>
        <w:rPr>
          <w:i/>
          <w:iCs/>
          <w:lang w:val="en-US"/>
        </w:rPr>
        <w:t>SchedCalc</w:t>
      </w:r>
      <w:r>
        <w:rPr>
          <w:lang w:val="en-US"/>
        </w:rPr>
        <w:t xml:space="preserve"> function.  As noted in previous exercises, the order of the parameters within a function is not important.  Nevertheless, it is good practice to adjust the </w:t>
      </w:r>
      <w:r w:rsidR="00A823DB">
        <w:rPr>
          <w:lang w:val="en-US"/>
        </w:rPr>
        <w:t xml:space="preserve">order of </w:t>
      </w:r>
      <w:r>
        <w:rPr>
          <w:lang w:val="en-US"/>
        </w:rPr>
        <w:t>parameters if doing so helps to clarify the function.</w:t>
      </w:r>
    </w:p>
    <w:p w14:paraId="0ACE1C91" w14:textId="7D94DB30" w:rsidR="00066225" w:rsidRDefault="00AB5D44" w:rsidP="00066225">
      <w:pPr>
        <w:pStyle w:val="ListParagraph"/>
        <w:numPr>
          <w:ilvl w:val="0"/>
          <w:numId w:val="29"/>
        </w:numPr>
      </w:pPr>
      <w:r>
        <w:t xml:space="preserve">Move the new </w:t>
      </w:r>
      <w:r w:rsidRPr="00AB5D44">
        <w:rPr>
          <w:i/>
          <w:iCs/>
        </w:rPr>
        <w:t>Band_</w:t>
      </w:r>
      <w:r>
        <w:rPr>
          <w:i/>
          <w:iCs/>
        </w:rPr>
        <w:t>U</w:t>
      </w:r>
      <w:r w:rsidRPr="00AB5D44">
        <w:rPr>
          <w:i/>
          <w:iCs/>
        </w:rPr>
        <w:t>p</w:t>
      </w:r>
      <w:r>
        <w:rPr>
          <w:i/>
          <w:iCs/>
        </w:rPr>
        <w:t xml:space="preserve">Lim </w:t>
      </w:r>
      <w:r>
        <w:t xml:space="preserve">parameter under the last </w:t>
      </w:r>
      <w:r>
        <w:rPr>
          <w:i/>
          <w:iCs/>
        </w:rPr>
        <w:t>band_rate</w:t>
      </w:r>
      <w:r>
        <w:t xml:space="preserve"> in group </w:t>
      </w:r>
      <w:r w:rsidR="00126B70">
        <w:t>5</w:t>
      </w:r>
      <w:r>
        <w:t xml:space="preserve"> followed by the new </w:t>
      </w:r>
      <w:r>
        <w:rPr>
          <w:i/>
          <w:iCs/>
        </w:rPr>
        <w:t>Band_Rate</w:t>
      </w:r>
      <w:r w:rsidR="00ED0E10" w:rsidRPr="00ED0E10">
        <w:t>.</w:t>
      </w:r>
    </w:p>
    <w:p w14:paraId="36E32B1E" w14:textId="5007A352" w:rsidR="00AB5D44" w:rsidRDefault="00AB5D44" w:rsidP="00AB5D44">
      <w:pPr>
        <w:pStyle w:val="ListParagraph"/>
        <w:numPr>
          <w:ilvl w:val="1"/>
          <w:numId w:val="29"/>
        </w:numPr>
      </w:pPr>
      <w:r>
        <w:t>These parameters can be moved by dragging and dropping.</w:t>
      </w:r>
    </w:p>
    <w:p w14:paraId="2A4C570B" w14:textId="77777777" w:rsidR="00AB5D44" w:rsidRDefault="00AB5D44" w:rsidP="00AB5D44"/>
    <w:p w14:paraId="70BC4456" w14:textId="03FF4570" w:rsidR="00AB5D44" w:rsidRDefault="00AB5D44" w:rsidP="00CE3005">
      <w:pPr>
        <w:spacing w:after="120"/>
      </w:pPr>
      <w:r>
        <w:t xml:space="preserve">Note that the group numbers supplied by default </w:t>
      </w:r>
      <w:r w:rsidR="00126B70">
        <w:t>for</w:t>
      </w:r>
      <w:r>
        <w:t xml:space="preserve"> the new parameters break the pattern of the original set of parameters. This is one advantage of organising function parameters in the model.</w:t>
      </w:r>
    </w:p>
    <w:p w14:paraId="61688D7D" w14:textId="03C038E4" w:rsidR="008E71BC" w:rsidRDefault="00AB5D44" w:rsidP="00AB5D44">
      <w:pPr>
        <w:pStyle w:val="ListParagraph"/>
        <w:numPr>
          <w:ilvl w:val="0"/>
          <w:numId w:val="29"/>
        </w:numPr>
      </w:pPr>
      <w:r>
        <w:t xml:space="preserve">Change the group number of the new </w:t>
      </w:r>
      <w:r>
        <w:rPr>
          <w:i/>
          <w:iCs/>
        </w:rPr>
        <w:t xml:space="preserve">Band_UpLim </w:t>
      </w:r>
      <w:r>
        <w:t xml:space="preserve">parameter from </w:t>
      </w:r>
      <w:r w:rsidR="00126B70">
        <w:t>6</w:t>
      </w:r>
      <w:r>
        <w:t xml:space="preserve"> to </w:t>
      </w:r>
      <w:r w:rsidR="00126B70">
        <w:t>5</w:t>
      </w:r>
      <w:r>
        <w:t>.</w:t>
      </w:r>
    </w:p>
    <w:p w14:paraId="44F4027B" w14:textId="1106FAA7" w:rsidR="00AB5D44" w:rsidRDefault="008E71BC" w:rsidP="00AB5D44">
      <w:pPr>
        <w:pStyle w:val="ListParagraph"/>
        <w:numPr>
          <w:ilvl w:val="0"/>
          <w:numId w:val="29"/>
        </w:numPr>
      </w:pPr>
      <w:r>
        <w:t xml:space="preserve">Enter a new constant name </w:t>
      </w:r>
      <w:r>
        <w:rPr>
          <w:i/>
          <w:iCs/>
        </w:rPr>
        <w:t>$IT</w:t>
      </w:r>
      <w:r w:rsidR="004F1653">
        <w:rPr>
          <w:i/>
          <w:iCs/>
        </w:rPr>
        <w:t>T</w:t>
      </w:r>
      <w:r>
        <w:rPr>
          <w:i/>
          <w:iCs/>
        </w:rPr>
        <w:t>hresh</w:t>
      </w:r>
      <w:r w:rsidR="00126B70">
        <w:rPr>
          <w:i/>
          <w:iCs/>
        </w:rPr>
        <w:t>5</w:t>
      </w:r>
      <w:r>
        <w:t xml:space="preserve"> to the</w:t>
      </w:r>
      <w:r w:rsidRPr="008E71BC">
        <w:t xml:space="preserve"> </w:t>
      </w:r>
      <w:r>
        <w:t xml:space="preserve">new </w:t>
      </w:r>
      <w:r>
        <w:rPr>
          <w:i/>
          <w:iCs/>
        </w:rPr>
        <w:t xml:space="preserve">Band_UpLim </w:t>
      </w:r>
      <w:r>
        <w:t xml:space="preserve">parameter of the </w:t>
      </w:r>
      <w:r>
        <w:rPr>
          <w:i/>
          <w:iCs/>
        </w:rPr>
        <w:t>UK_2026_ex5</w:t>
      </w:r>
      <w:r>
        <w:t xml:space="preserve"> system.</w:t>
      </w:r>
    </w:p>
    <w:p w14:paraId="7892BC21" w14:textId="4A17F351" w:rsidR="008E71BC" w:rsidRDefault="008E71BC" w:rsidP="008E71BC">
      <w:pPr>
        <w:pStyle w:val="ListParagraph"/>
        <w:numPr>
          <w:ilvl w:val="1"/>
          <w:numId w:val="29"/>
        </w:numPr>
      </w:pPr>
      <w:r>
        <w:t xml:space="preserve">Recall that constants in UKMOD are indicated by a </w:t>
      </w:r>
      <w:r>
        <w:rPr>
          <w:i/>
          <w:iCs/>
        </w:rPr>
        <w:t>$</w:t>
      </w:r>
      <w:r>
        <w:t>.</w:t>
      </w:r>
    </w:p>
    <w:p w14:paraId="646BB656" w14:textId="4C96E796" w:rsidR="008E71BC" w:rsidRDefault="008E71BC" w:rsidP="008E71BC">
      <w:pPr>
        <w:pStyle w:val="ListParagraph"/>
        <w:numPr>
          <w:ilvl w:val="0"/>
          <w:numId w:val="29"/>
        </w:numPr>
      </w:pPr>
      <w:r>
        <w:t xml:space="preserve">Enter a new constant name </w:t>
      </w:r>
      <w:r>
        <w:rPr>
          <w:i/>
          <w:iCs/>
        </w:rPr>
        <w:t>$ITRate</w:t>
      </w:r>
      <w:r w:rsidR="00126B70">
        <w:rPr>
          <w:i/>
          <w:iCs/>
        </w:rPr>
        <w:t>6</w:t>
      </w:r>
      <w:r>
        <w:t xml:space="preserve"> to the new </w:t>
      </w:r>
      <w:r>
        <w:rPr>
          <w:i/>
          <w:iCs/>
        </w:rPr>
        <w:t xml:space="preserve">Band_Rate </w:t>
      </w:r>
      <w:r>
        <w:t xml:space="preserve">parameter of the </w:t>
      </w:r>
      <w:r>
        <w:rPr>
          <w:i/>
          <w:iCs/>
        </w:rPr>
        <w:t>UK_2026_ex5</w:t>
      </w:r>
      <w:r>
        <w:t xml:space="preserve"> system.</w:t>
      </w:r>
    </w:p>
    <w:p w14:paraId="4EDCCE2C" w14:textId="66668624" w:rsidR="008E71BC" w:rsidRDefault="008E71BC" w:rsidP="008E71BC">
      <w:pPr>
        <w:pStyle w:val="ListParagraph"/>
        <w:numPr>
          <w:ilvl w:val="1"/>
          <w:numId w:val="29"/>
        </w:numPr>
      </w:pPr>
      <w:r>
        <w:t>Optional: Good practice involves adding associated comments for code that you anticipate returning to at some future date.</w:t>
      </w:r>
    </w:p>
    <w:p w14:paraId="17E0C367" w14:textId="77777777" w:rsidR="00126B70" w:rsidRDefault="00126B70">
      <w:pPr>
        <w:tabs>
          <w:tab w:val="clear" w:pos="993"/>
        </w:tabs>
        <w:spacing w:after="160" w:line="259" w:lineRule="auto"/>
        <w:rPr>
          <w:b/>
          <w:bCs/>
          <w:i/>
          <w:iCs/>
          <w:lang w:val="en-US"/>
        </w:rPr>
      </w:pPr>
      <w:r>
        <w:br w:type="page"/>
      </w:r>
    </w:p>
    <w:p w14:paraId="136EB23C" w14:textId="6C1CF65F" w:rsidR="00126B70" w:rsidRDefault="00CE3005" w:rsidP="00427140">
      <w:pPr>
        <w:pStyle w:val="Caption"/>
      </w:pPr>
      <w:r>
        <w:lastRenderedPageBreak/>
        <w:t>Figure 3: Adjusted SchedCalc function</w:t>
      </w:r>
    </w:p>
    <w:p w14:paraId="4275FAF7" w14:textId="2B2C81A4" w:rsidR="00CE3005" w:rsidRPr="00CE3005" w:rsidRDefault="00CE3005" w:rsidP="00CE3005">
      <w:pPr>
        <w:jc w:val="center"/>
        <w:rPr>
          <w:lang w:val="en-US"/>
        </w:rPr>
      </w:pPr>
      <w:r>
        <w:rPr>
          <w:noProof/>
        </w:rPr>
        <w:drawing>
          <wp:inline distT="0" distB="0" distL="0" distR="0" wp14:anchorId="4ECE862B" wp14:editId="54DE1D2C">
            <wp:extent cx="5544700" cy="2521042"/>
            <wp:effectExtent l="0" t="0" r="0" b="0"/>
            <wp:docPr id="13463362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36234" name="Picture 1" descr="A screenshot of a computer&#10;&#10;Description automatically generated"/>
                    <pic:cNvPicPr/>
                  </pic:nvPicPr>
                  <pic:blipFill rotWithShape="1">
                    <a:blip r:embed="rId11"/>
                    <a:srcRect l="129" t="60417" r="16360" b="4043"/>
                    <a:stretch/>
                  </pic:blipFill>
                  <pic:spPr bwMode="auto">
                    <a:xfrm>
                      <a:off x="0" y="0"/>
                      <a:ext cx="5566261" cy="2530845"/>
                    </a:xfrm>
                    <a:prstGeom prst="rect">
                      <a:avLst/>
                    </a:prstGeom>
                    <a:ln>
                      <a:noFill/>
                    </a:ln>
                    <a:extLst>
                      <a:ext uri="{53640926-AAD7-44D8-BBD7-CCE9431645EC}">
                        <a14:shadowObscured xmlns:a14="http://schemas.microsoft.com/office/drawing/2010/main"/>
                      </a:ext>
                    </a:extLst>
                  </pic:spPr>
                </pic:pic>
              </a:graphicData>
            </a:graphic>
          </wp:inline>
        </w:drawing>
      </w:r>
    </w:p>
    <w:p w14:paraId="616790FC" w14:textId="13F3B599" w:rsidR="00CE3005" w:rsidRDefault="00CE3005" w:rsidP="00CE3005">
      <w:pPr>
        <w:pStyle w:val="Heading2"/>
        <w:rPr>
          <w:i/>
          <w:iCs/>
        </w:rPr>
      </w:pPr>
      <w:r>
        <w:t xml:space="preserve">Set model constants in </w:t>
      </w:r>
      <w:r>
        <w:rPr>
          <w:i/>
          <w:iCs/>
        </w:rPr>
        <w:t>DefConst</w:t>
      </w:r>
    </w:p>
    <w:p w14:paraId="20EBA388" w14:textId="3914BBE4" w:rsidR="004F1653" w:rsidRDefault="004F1653" w:rsidP="004F1653">
      <w:pPr>
        <w:spacing w:after="120"/>
      </w:pPr>
      <w:r>
        <w:t xml:space="preserve">We will </w:t>
      </w:r>
      <w:r w:rsidR="00DB18EC">
        <w:t>define</w:t>
      </w:r>
      <w:r w:rsidR="00427140">
        <w:t xml:space="preserve"> the new</w:t>
      </w:r>
      <w:r w:rsidR="00DB18EC">
        <w:t xml:space="preserve"> </w:t>
      </w:r>
      <w:r>
        <w:t xml:space="preserve">constants </w:t>
      </w:r>
      <w:r w:rsidR="00DB18EC">
        <w:t>in a way that is consistent with the existing model structure.</w:t>
      </w:r>
    </w:p>
    <w:p w14:paraId="7FB69FFC" w14:textId="41ACE575" w:rsidR="00CE3005" w:rsidRDefault="00CE3005" w:rsidP="00CE3005">
      <w:pPr>
        <w:pStyle w:val="ListParagraph"/>
        <w:numPr>
          <w:ilvl w:val="0"/>
          <w:numId w:val="41"/>
        </w:numPr>
      </w:pPr>
      <w:r>
        <w:t>Select the top right-hand cell in the EUROMOD display.</w:t>
      </w:r>
    </w:p>
    <w:p w14:paraId="233199CE" w14:textId="63AD95A8" w:rsidR="00CE3005" w:rsidRDefault="00CE3005" w:rsidP="00CE3005">
      <w:pPr>
        <w:pStyle w:val="ListParagraph"/>
        <w:numPr>
          <w:ilvl w:val="1"/>
          <w:numId w:val="41"/>
        </w:numPr>
      </w:pPr>
      <w:r>
        <w:t>This can be done quickly via Ctrl+</w:t>
      </w:r>
      <w:r w:rsidR="004F1653">
        <w:t>Home</w:t>
      </w:r>
    </w:p>
    <w:p w14:paraId="354F639A" w14:textId="220184D8" w:rsidR="004F1653" w:rsidRDefault="004F1653" w:rsidP="004F1653">
      <w:pPr>
        <w:pStyle w:val="ListParagraph"/>
        <w:numPr>
          <w:ilvl w:val="0"/>
          <w:numId w:val="41"/>
        </w:numPr>
      </w:pPr>
      <w:r w:rsidRPr="0064208B">
        <w:t xml:space="preserve">Access the </w:t>
      </w:r>
      <w:r>
        <w:t xml:space="preserve">search and replace </w:t>
      </w:r>
      <w:r w:rsidRPr="0064208B">
        <w:t>tool by pressing Ctrl+</w:t>
      </w:r>
      <w:r>
        <w:t>F</w:t>
      </w:r>
      <w:r w:rsidRPr="0064208B">
        <w:t xml:space="preserve"> to find</w:t>
      </w:r>
      <w:r>
        <w:t xml:space="preserve"> </w:t>
      </w:r>
      <w:r w:rsidRPr="004F1653">
        <w:rPr>
          <w:i/>
          <w:iCs/>
        </w:rPr>
        <w:t>ITThresh1</w:t>
      </w:r>
      <w:r>
        <w:t>.</w:t>
      </w:r>
    </w:p>
    <w:p w14:paraId="5BBE9354" w14:textId="6CAE1222" w:rsidR="004F1653" w:rsidRDefault="001472FE" w:rsidP="001472FE">
      <w:pPr>
        <w:pStyle w:val="ListParagraph"/>
        <w:numPr>
          <w:ilvl w:val="0"/>
          <w:numId w:val="41"/>
        </w:numPr>
      </w:pPr>
      <w:r>
        <w:t xml:space="preserve">Inspect </w:t>
      </w:r>
      <w:r w:rsidR="004F1653">
        <w:t xml:space="preserve">the code defined here, which provides default values for income tax rates and thresholds and </w:t>
      </w:r>
      <w:r>
        <w:t>adjusts these values for alternative regions.</w:t>
      </w:r>
    </w:p>
    <w:p w14:paraId="23EE4A3F" w14:textId="149D4B37" w:rsidR="001472FE" w:rsidRDefault="001472FE" w:rsidP="001472FE">
      <w:pPr>
        <w:pStyle w:val="ListParagraph"/>
        <w:numPr>
          <w:ilvl w:val="1"/>
          <w:numId w:val="41"/>
        </w:numPr>
      </w:pPr>
      <w:r>
        <w:t>Group 1 is used to identify Scottish rates and thresholds and group 2 Welsh rates and thresholds.</w:t>
      </w:r>
    </w:p>
    <w:p w14:paraId="526489EB" w14:textId="2BA40BA5" w:rsidR="001472FE" w:rsidRDefault="001472FE" w:rsidP="001472FE">
      <w:pPr>
        <w:pStyle w:val="ListParagraph"/>
        <w:numPr>
          <w:ilvl w:val="1"/>
          <w:numId w:val="41"/>
        </w:numPr>
      </w:pPr>
      <w:r>
        <w:t xml:space="preserve">If the conditions for </w:t>
      </w:r>
      <w:r w:rsidR="00427140">
        <w:t xml:space="preserve">more </w:t>
      </w:r>
      <w:r>
        <w:t xml:space="preserve">than one group are satisfied by any </w:t>
      </w:r>
      <w:r w:rsidR="00427140">
        <w:t>micro-unit</w:t>
      </w:r>
      <w:r>
        <w:t>, then the condition with the largest group number applies.</w:t>
      </w:r>
    </w:p>
    <w:p w14:paraId="240F7C08" w14:textId="79F48E6C" w:rsidR="001472FE" w:rsidRDefault="001472FE" w:rsidP="001472FE">
      <w:pPr>
        <w:pStyle w:val="ListParagraph"/>
        <w:numPr>
          <w:ilvl w:val="2"/>
          <w:numId w:val="41"/>
        </w:numPr>
      </w:pPr>
      <w:r>
        <w:t xml:space="preserve">e.g. </w:t>
      </w:r>
      <w:r w:rsidR="00427140">
        <w:t>A</w:t>
      </w:r>
      <w:r>
        <w:t xml:space="preserve"> Scottish resident will satisfy both the default condition (no group number, implicitly 0), and the regional condition defined at 3.4.34 (group number 1), and will </w:t>
      </w:r>
      <w:r w:rsidR="00427140">
        <w:t xml:space="preserve">consequently </w:t>
      </w:r>
      <w:r>
        <w:t>be allocated the values defined in group 1.</w:t>
      </w:r>
    </w:p>
    <w:p w14:paraId="1A1E2564" w14:textId="1450F8AB" w:rsidR="00BB3EC0" w:rsidRDefault="00BB3EC0" w:rsidP="00BB3EC0">
      <w:pPr>
        <w:pStyle w:val="ListParagraph"/>
        <w:numPr>
          <w:ilvl w:val="0"/>
          <w:numId w:val="41"/>
        </w:numPr>
      </w:pPr>
      <w:r>
        <w:t xml:space="preserve">Right-click the </w:t>
      </w:r>
      <w:r>
        <w:rPr>
          <w:i/>
          <w:iCs/>
        </w:rPr>
        <w:t>DefConst</w:t>
      </w:r>
      <w:r>
        <w:t xml:space="preserve"> function, and select </w:t>
      </w:r>
      <w:r>
        <w:rPr>
          <w:i/>
          <w:iCs/>
        </w:rPr>
        <w:t>Show Add Parameter Form</w:t>
      </w:r>
      <w:r>
        <w:t>.</w:t>
      </w:r>
    </w:p>
    <w:p w14:paraId="6D1206F9" w14:textId="1AE2F4BD" w:rsidR="00BB3EC0" w:rsidRDefault="00BB3EC0" w:rsidP="00BB3EC0">
      <w:pPr>
        <w:pStyle w:val="ListParagraph"/>
        <w:numPr>
          <w:ilvl w:val="0"/>
          <w:numId w:val="41"/>
        </w:numPr>
      </w:pPr>
      <w:r>
        <w:t xml:space="preserve">Select </w:t>
      </w:r>
      <w:r>
        <w:rPr>
          <w:i/>
          <w:iCs/>
        </w:rPr>
        <w:t>[Placeholder]</w:t>
      </w:r>
      <w:r>
        <w:t xml:space="preserve"> and press the </w:t>
      </w:r>
      <w:r>
        <w:rPr>
          <w:i/>
          <w:iCs/>
        </w:rPr>
        <w:t>Add</w:t>
      </w:r>
      <w:r>
        <w:t xml:space="preserve"> button</w:t>
      </w:r>
    </w:p>
    <w:p w14:paraId="79789E0C" w14:textId="1488CD9D" w:rsidR="004F1653" w:rsidRDefault="00161AB9" w:rsidP="004F1653">
      <w:pPr>
        <w:pStyle w:val="ListParagraph"/>
        <w:numPr>
          <w:ilvl w:val="0"/>
          <w:numId w:val="41"/>
        </w:numPr>
      </w:pPr>
      <w:r>
        <w:t>Move</w:t>
      </w:r>
      <w:r w:rsidR="00BB3EC0">
        <w:t xml:space="preserve"> the new parameter under the first instance of </w:t>
      </w:r>
      <w:r w:rsidR="00BB3EC0">
        <w:rPr>
          <w:i/>
          <w:iCs/>
        </w:rPr>
        <w:t>$ITThresh4</w:t>
      </w:r>
      <w:r>
        <w:rPr>
          <w:i/>
          <w:iCs/>
        </w:rPr>
        <w:t xml:space="preserve"> </w:t>
      </w:r>
      <w:r w:rsidRPr="00161AB9">
        <w:t>(</w:t>
      </w:r>
      <w:r>
        <w:t>3.4.14)</w:t>
      </w:r>
    </w:p>
    <w:p w14:paraId="43253852" w14:textId="65286725" w:rsidR="00BB3EC0" w:rsidRPr="00AB53B6" w:rsidRDefault="00BB3EC0" w:rsidP="004F1653">
      <w:pPr>
        <w:pStyle w:val="ListParagraph"/>
        <w:numPr>
          <w:ilvl w:val="0"/>
          <w:numId w:val="41"/>
        </w:numPr>
      </w:pPr>
      <w:r>
        <w:t xml:space="preserve">Name the new parameter </w:t>
      </w:r>
      <w:r>
        <w:rPr>
          <w:i/>
          <w:iCs/>
        </w:rPr>
        <w:t>$ITThresh5</w:t>
      </w:r>
    </w:p>
    <w:p w14:paraId="3F02C8B2" w14:textId="5C7B3F16" w:rsidR="00AB53B6" w:rsidRDefault="00AB53B6" w:rsidP="00427140">
      <w:pPr>
        <w:pStyle w:val="ListParagraph"/>
        <w:numPr>
          <w:ilvl w:val="0"/>
          <w:numId w:val="41"/>
        </w:numPr>
      </w:pPr>
      <w:r>
        <w:t>Repeat to add</w:t>
      </w:r>
      <w:r w:rsidR="00427140">
        <w:t xml:space="preserve"> </w:t>
      </w:r>
      <w:r w:rsidRPr="00427140">
        <w:rPr>
          <w:i/>
          <w:iCs/>
        </w:rPr>
        <w:t xml:space="preserve">$ITRate6 </w:t>
      </w:r>
      <w:r>
        <w:t xml:space="preserve">just after </w:t>
      </w:r>
      <w:r w:rsidRPr="00427140">
        <w:rPr>
          <w:i/>
          <w:iCs/>
        </w:rPr>
        <w:t>$ITRate5</w:t>
      </w:r>
      <w:r>
        <w:t xml:space="preserve"> (3.4.20)</w:t>
      </w:r>
      <w:r w:rsidR="00161AB9">
        <w:t>.</w:t>
      </w:r>
    </w:p>
    <w:p w14:paraId="74DD565C" w14:textId="3BE98DD9" w:rsidR="00427140" w:rsidRDefault="00427140" w:rsidP="00427140">
      <w:pPr>
        <w:pStyle w:val="ListParagraph"/>
        <w:numPr>
          <w:ilvl w:val="1"/>
          <w:numId w:val="41"/>
        </w:numPr>
      </w:pPr>
      <w:r>
        <w:t xml:space="preserve">These first two parameters are added as default values for non-Scottish residents.  They are not actually needed, as these parameters will not </w:t>
      </w:r>
      <w:r>
        <w:lastRenderedPageBreak/>
        <w:t>be used for non-Scottish residents. Nevertheless, it is good practice to include default parameter values, and omitting them will cause the model to generate a warning message (you can test this for yourself).</w:t>
      </w:r>
    </w:p>
    <w:p w14:paraId="040E09B2" w14:textId="757368A7" w:rsidR="00AB53B6" w:rsidRDefault="00AB53B6" w:rsidP="00AB53B6">
      <w:pPr>
        <w:pStyle w:val="ListParagraph"/>
        <w:numPr>
          <w:ilvl w:val="1"/>
          <w:numId w:val="41"/>
        </w:numPr>
      </w:pPr>
      <w:r>
        <w:rPr>
          <w:i/>
          <w:iCs/>
        </w:rPr>
        <w:t xml:space="preserve">$IThresh5 </w:t>
      </w:r>
      <w:r>
        <w:t xml:space="preserve">just after </w:t>
      </w:r>
      <w:r>
        <w:rPr>
          <w:i/>
          <w:iCs/>
        </w:rPr>
        <w:t>$ITThresh4</w:t>
      </w:r>
      <w:r>
        <w:t xml:space="preserve"> (3.4.4</w:t>
      </w:r>
      <w:r w:rsidR="00DE4765">
        <w:t>2</w:t>
      </w:r>
      <w:r>
        <w:t>)</w:t>
      </w:r>
      <w:r w:rsidR="00161AB9">
        <w:t xml:space="preserve"> and set group to 1.</w:t>
      </w:r>
    </w:p>
    <w:p w14:paraId="652A3C96" w14:textId="1E8C66AD" w:rsidR="00AB53B6" w:rsidRDefault="00AB53B6" w:rsidP="00AB53B6">
      <w:pPr>
        <w:pStyle w:val="ListParagraph"/>
        <w:numPr>
          <w:ilvl w:val="1"/>
          <w:numId w:val="41"/>
        </w:numPr>
      </w:pPr>
      <w:r>
        <w:rPr>
          <w:i/>
          <w:iCs/>
        </w:rPr>
        <w:t xml:space="preserve">$ITRate6 </w:t>
      </w:r>
      <w:r>
        <w:t xml:space="preserve">just after </w:t>
      </w:r>
      <w:r>
        <w:rPr>
          <w:i/>
          <w:iCs/>
        </w:rPr>
        <w:t>$ITRate5</w:t>
      </w:r>
      <w:r>
        <w:t xml:space="preserve"> (3.4.4</w:t>
      </w:r>
      <w:r w:rsidR="00DE4765">
        <w:t>8</w:t>
      </w:r>
      <w:r>
        <w:t>)</w:t>
      </w:r>
      <w:r w:rsidR="00161AB9">
        <w:t xml:space="preserve"> and set group to 1.</w:t>
      </w:r>
    </w:p>
    <w:p w14:paraId="4D21B31F" w14:textId="7C1C090C" w:rsidR="00BB3EC0" w:rsidRDefault="00161AB9" w:rsidP="00BB3EC0">
      <w:pPr>
        <w:pStyle w:val="ListParagraph"/>
        <w:numPr>
          <w:ilvl w:val="0"/>
          <w:numId w:val="41"/>
        </w:numPr>
      </w:pPr>
      <w:r>
        <w:t xml:space="preserve">In the </w:t>
      </w:r>
      <w:r w:rsidR="005923F0">
        <w:rPr>
          <w:i/>
          <w:iCs/>
        </w:rPr>
        <w:t>UK_2026_ex5</w:t>
      </w:r>
      <w:r w:rsidR="005923F0">
        <w:t xml:space="preserve"> system, set the following values:</w:t>
      </w:r>
    </w:p>
    <w:p w14:paraId="2A5DA405" w14:textId="29B9E5EC" w:rsidR="00DB18EC" w:rsidRDefault="00DB18EC" w:rsidP="00DB18EC">
      <w:pPr>
        <w:pStyle w:val="ListParagraph"/>
        <w:numPr>
          <w:ilvl w:val="1"/>
          <w:numId w:val="41"/>
        </w:numPr>
        <w:tabs>
          <w:tab w:val="left" w:pos="2410"/>
          <w:tab w:val="left" w:pos="3828"/>
        </w:tabs>
      </w:pPr>
      <w:r>
        <w:t xml:space="preserve">(3.4.14) </w:t>
      </w:r>
      <w:r>
        <w:tab/>
      </w:r>
      <w:r>
        <w:rPr>
          <w:i/>
          <w:iCs/>
        </w:rPr>
        <w:t>$ITThresh5</w:t>
      </w:r>
      <w:r>
        <w:tab/>
        <w:t>0</w:t>
      </w:r>
    </w:p>
    <w:p w14:paraId="316F21A1" w14:textId="151D0D3E" w:rsidR="00F226A7" w:rsidRDefault="00F226A7" w:rsidP="00F226A7">
      <w:pPr>
        <w:pStyle w:val="ListParagraph"/>
        <w:numPr>
          <w:ilvl w:val="1"/>
          <w:numId w:val="41"/>
        </w:numPr>
        <w:tabs>
          <w:tab w:val="left" w:pos="2410"/>
          <w:tab w:val="left" w:pos="3828"/>
        </w:tabs>
      </w:pPr>
      <w:r>
        <w:t xml:space="preserve">(3.4.20) </w:t>
      </w:r>
      <w:r>
        <w:tab/>
      </w:r>
      <w:r>
        <w:rPr>
          <w:i/>
          <w:iCs/>
        </w:rPr>
        <w:t>$ITRate6</w:t>
      </w:r>
      <w:r>
        <w:tab/>
        <w:t>0</w:t>
      </w:r>
    </w:p>
    <w:p w14:paraId="1075ACC6" w14:textId="7584A89E" w:rsidR="00F226A7" w:rsidRDefault="00F226A7" w:rsidP="00F226A7">
      <w:pPr>
        <w:pStyle w:val="ListParagraph"/>
        <w:numPr>
          <w:ilvl w:val="1"/>
          <w:numId w:val="41"/>
        </w:numPr>
        <w:tabs>
          <w:tab w:val="left" w:pos="2410"/>
          <w:tab w:val="left" w:pos="3828"/>
        </w:tabs>
      </w:pPr>
      <w:r>
        <w:t>(3.4.4</w:t>
      </w:r>
      <w:r w:rsidR="00DE4765">
        <w:t>1</w:t>
      </w:r>
      <w:r>
        <w:t xml:space="preserve">) </w:t>
      </w:r>
      <w:r>
        <w:tab/>
      </w:r>
      <w:r>
        <w:rPr>
          <w:i/>
          <w:iCs/>
        </w:rPr>
        <w:t>$ITThresh4</w:t>
      </w:r>
      <w:r>
        <w:tab/>
        <w:t>90000#y</w:t>
      </w:r>
    </w:p>
    <w:p w14:paraId="0D71D364" w14:textId="750FD561" w:rsidR="00F226A7" w:rsidRDefault="00F226A7" w:rsidP="00F226A7">
      <w:pPr>
        <w:pStyle w:val="ListParagraph"/>
        <w:numPr>
          <w:ilvl w:val="1"/>
          <w:numId w:val="41"/>
        </w:numPr>
        <w:tabs>
          <w:tab w:val="left" w:pos="2410"/>
          <w:tab w:val="left" w:pos="3828"/>
        </w:tabs>
      </w:pPr>
      <w:r>
        <w:t>(3.4.4</w:t>
      </w:r>
      <w:r w:rsidR="00DE4765">
        <w:t>2</w:t>
      </w:r>
      <w:r>
        <w:t xml:space="preserve">) </w:t>
      </w:r>
      <w:r>
        <w:tab/>
      </w:r>
      <w:r>
        <w:rPr>
          <w:i/>
          <w:iCs/>
        </w:rPr>
        <w:t>$ITThresh5</w:t>
      </w:r>
      <w:r>
        <w:tab/>
        <w:t>125140#y</w:t>
      </w:r>
    </w:p>
    <w:p w14:paraId="56138F25" w14:textId="0C38646D" w:rsidR="00F226A7" w:rsidRDefault="00F226A7" w:rsidP="00F226A7">
      <w:pPr>
        <w:pStyle w:val="ListParagraph"/>
        <w:numPr>
          <w:ilvl w:val="1"/>
          <w:numId w:val="41"/>
        </w:numPr>
        <w:tabs>
          <w:tab w:val="left" w:pos="2410"/>
          <w:tab w:val="left" w:pos="3828"/>
        </w:tabs>
      </w:pPr>
      <w:r>
        <w:t>(3.4.4</w:t>
      </w:r>
      <w:r w:rsidR="00DE4765">
        <w:t>8</w:t>
      </w:r>
      <w:r>
        <w:t xml:space="preserve">) </w:t>
      </w:r>
      <w:r>
        <w:tab/>
      </w:r>
      <w:r>
        <w:rPr>
          <w:i/>
          <w:iCs/>
        </w:rPr>
        <w:t>$ITRate6</w:t>
      </w:r>
      <w:r>
        <w:tab/>
        <w:t>0.5</w:t>
      </w:r>
    </w:p>
    <w:p w14:paraId="273DBBC3" w14:textId="0658E343" w:rsidR="00DE4765" w:rsidRDefault="00DB18EC" w:rsidP="00DE4765">
      <w:pPr>
        <w:pStyle w:val="Caption"/>
      </w:pPr>
      <w:r>
        <w:t>Figure 4: Revised DefConst function</w:t>
      </w:r>
    </w:p>
    <w:p w14:paraId="3D0CBF1C" w14:textId="26946D9C" w:rsidR="00DB18EC" w:rsidRDefault="00DE4765" w:rsidP="00DB18EC">
      <w:pPr>
        <w:spacing w:line="240" w:lineRule="auto"/>
        <w:rPr>
          <w:lang w:val="en-US"/>
        </w:rPr>
      </w:pPr>
      <w:r>
        <w:rPr>
          <w:noProof/>
        </w:rPr>
        <w:drawing>
          <wp:inline distT="0" distB="0" distL="0" distR="0" wp14:anchorId="46DCD249" wp14:editId="4062BA5E">
            <wp:extent cx="5730771" cy="1246634"/>
            <wp:effectExtent l="0" t="0" r="3810" b="0"/>
            <wp:docPr id="754136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36702" name=""/>
                    <pic:cNvPicPr/>
                  </pic:nvPicPr>
                  <pic:blipFill rotWithShape="1">
                    <a:blip r:embed="rId12"/>
                    <a:srcRect t="20164" b="51433"/>
                    <a:stretch/>
                  </pic:blipFill>
                  <pic:spPr bwMode="auto">
                    <a:xfrm>
                      <a:off x="0" y="0"/>
                      <a:ext cx="5731510" cy="1246795"/>
                    </a:xfrm>
                    <a:prstGeom prst="rect">
                      <a:avLst/>
                    </a:prstGeom>
                    <a:ln>
                      <a:noFill/>
                    </a:ln>
                    <a:extLst>
                      <a:ext uri="{53640926-AAD7-44D8-BBD7-CCE9431645EC}">
                        <a14:shadowObscured xmlns:a14="http://schemas.microsoft.com/office/drawing/2010/main"/>
                      </a:ext>
                    </a:extLst>
                  </pic:spPr>
                </pic:pic>
              </a:graphicData>
            </a:graphic>
          </wp:inline>
        </w:drawing>
      </w:r>
    </w:p>
    <w:p w14:paraId="166947B9" w14:textId="1CAAC51D" w:rsidR="00DE4765" w:rsidRDefault="00DE4765" w:rsidP="00DE4765">
      <w:pPr>
        <w:jc w:val="center"/>
        <w:rPr>
          <w:noProof/>
        </w:rPr>
      </w:pPr>
      <w:r>
        <w:rPr>
          <w:noProof/>
        </w:rPr>
        <w:t>…</w:t>
      </w:r>
    </w:p>
    <w:p w14:paraId="1C940DED" w14:textId="3DE507CE" w:rsidR="00DB18EC" w:rsidRDefault="00DE4765" w:rsidP="00DB18EC">
      <w:pPr>
        <w:rPr>
          <w:lang w:val="en-US"/>
        </w:rPr>
      </w:pPr>
      <w:r>
        <w:rPr>
          <w:noProof/>
        </w:rPr>
        <w:drawing>
          <wp:inline distT="0" distB="0" distL="0" distR="0" wp14:anchorId="062ADBFF" wp14:editId="575DA08C">
            <wp:extent cx="5730554" cy="1158458"/>
            <wp:effectExtent l="0" t="0" r="3810" b="3810"/>
            <wp:docPr id="1972109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09977" name=""/>
                    <pic:cNvPicPr/>
                  </pic:nvPicPr>
                  <pic:blipFill rotWithShape="1">
                    <a:blip r:embed="rId13"/>
                    <a:srcRect t="32866" b="40739"/>
                    <a:stretch/>
                  </pic:blipFill>
                  <pic:spPr bwMode="auto">
                    <a:xfrm>
                      <a:off x="0" y="0"/>
                      <a:ext cx="5731510" cy="1158651"/>
                    </a:xfrm>
                    <a:prstGeom prst="rect">
                      <a:avLst/>
                    </a:prstGeom>
                    <a:ln>
                      <a:noFill/>
                    </a:ln>
                    <a:extLst>
                      <a:ext uri="{53640926-AAD7-44D8-BBD7-CCE9431645EC}">
                        <a14:shadowObscured xmlns:a14="http://schemas.microsoft.com/office/drawing/2010/main"/>
                      </a:ext>
                    </a:extLst>
                  </pic:spPr>
                </pic:pic>
              </a:graphicData>
            </a:graphic>
          </wp:inline>
        </w:drawing>
      </w:r>
    </w:p>
    <w:p w14:paraId="61C2CD11" w14:textId="318D2FC5" w:rsidR="0064208B" w:rsidRPr="0064208B" w:rsidRDefault="0064208B" w:rsidP="0064208B">
      <w:pPr>
        <w:pStyle w:val="Heading1"/>
      </w:pPr>
      <w:r w:rsidRPr="0064208B">
        <w:t xml:space="preserve">Step </w:t>
      </w:r>
      <w:r w:rsidR="005923F0">
        <w:t>4</w:t>
      </w:r>
      <w:r w:rsidRPr="0064208B">
        <w:t>: Run the model and analyse the output</w:t>
      </w:r>
    </w:p>
    <w:p w14:paraId="735CDFB1" w14:textId="77777777" w:rsidR="00FE57A0" w:rsidRPr="00F951E9" w:rsidRDefault="00FE57A0" w:rsidP="00FE57A0">
      <w:pPr>
        <w:spacing w:after="120"/>
        <w:rPr>
          <w:i/>
          <w:iCs/>
        </w:rPr>
      </w:pPr>
      <w:r>
        <w:rPr>
          <w:i/>
          <w:iCs/>
        </w:rPr>
        <w:t>This step is similar to Exercise 2 – see the notes to that exercise for extended details.</w:t>
      </w:r>
    </w:p>
    <w:p w14:paraId="4CFE889A" w14:textId="77777777" w:rsidR="00FE57A0" w:rsidRDefault="00FE57A0" w:rsidP="00FE57A0">
      <w:pPr>
        <w:pStyle w:val="ListParagraph"/>
        <w:numPr>
          <w:ilvl w:val="0"/>
          <w:numId w:val="34"/>
        </w:numPr>
      </w:pPr>
      <w:r>
        <w:t>Save the model.</w:t>
      </w:r>
    </w:p>
    <w:p w14:paraId="5BCB6D29" w14:textId="766D255E" w:rsidR="00FE57A0" w:rsidRDefault="00FE57A0" w:rsidP="00FE57A0">
      <w:pPr>
        <w:pStyle w:val="ListParagraph"/>
        <w:numPr>
          <w:ilvl w:val="0"/>
          <w:numId w:val="34"/>
        </w:numPr>
      </w:pPr>
      <w:r>
        <w:t>Run the model for the two systems of interest (</w:t>
      </w:r>
      <w:r w:rsidRPr="005923F0">
        <w:rPr>
          <w:i/>
          <w:iCs/>
        </w:rPr>
        <w:t>UK_2026</w:t>
      </w:r>
      <w:r>
        <w:t xml:space="preserve"> and </w:t>
      </w:r>
      <w:r w:rsidRPr="005923F0">
        <w:rPr>
          <w:i/>
          <w:iCs/>
        </w:rPr>
        <w:t>UK_2026_ex</w:t>
      </w:r>
      <w:r w:rsidR="005923F0">
        <w:rPr>
          <w:i/>
          <w:iCs/>
        </w:rPr>
        <w:t>5</w:t>
      </w:r>
      <w:r>
        <w:t>).</w:t>
      </w:r>
    </w:p>
    <w:p w14:paraId="2627A958" w14:textId="77777777" w:rsidR="00FE57A0" w:rsidRDefault="00FE57A0" w:rsidP="00FE57A0">
      <w:pPr>
        <w:pStyle w:val="ListParagraph"/>
        <w:numPr>
          <w:ilvl w:val="1"/>
          <w:numId w:val="34"/>
        </w:numPr>
      </w:pPr>
      <w:r>
        <w:t xml:space="preserve">Remember to change the Dataset to </w:t>
      </w:r>
      <w:r w:rsidRPr="00F951E9">
        <w:rPr>
          <w:i/>
          <w:iCs/>
        </w:rPr>
        <w:t>training_data</w:t>
      </w:r>
      <w:r>
        <w:t xml:space="preserve">. </w:t>
      </w:r>
    </w:p>
    <w:p w14:paraId="5A985A93" w14:textId="77777777" w:rsidR="00FE57A0" w:rsidRDefault="00FE57A0" w:rsidP="00FE57A0">
      <w:pPr>
        <w:pStyle w:val="ListParagraph"/>
        <w:numPr>
          <w:ilvl w:val="0"/>
          <w:numId w:val="34"/>
        </w:numPr>
      </w:pPr>
      <w:r>
        <w:t>Start the Statistics Presenter and select the Baseline/Reform template.</w:t>
      </w:r>
    </w:p>
    <w:p w14:paraId="21D7AFCB" w14:textId="77777777" w:rsidR="00FE57A0" w:rsidRDefault="00FE57A0" w:rsidP="00FE57A0">
      <w:pPr>
        <w:pStyle w:val="ListParagraph"/>
        <w:numPr>
          <w:ilvl w:val="0"/>
          <w:numId w:val="34"/>
        </w:numPr>
      </w:pPr>
      <w:r>
        <w:t xml:space="preserve">Select output data to assume for the </w:t>
      </w:r>
      <w:r>
        <w:rPr>
          <w:i/>
          <w:iCs/>
        </w:rPr>
        <w:t>baseline</w:t>
      </w:r>
      <w:r>
        <w:t xml:space="preserve"> and </w:t>
      </w:r>
      <w:r>
        <w:rPr>
          <w:i/>
          <w:iCs/>
        </w:rPr>
        <w:t xml:space="preserve">alternative </w:t>
      </w:r>
      <w:r>
        <w:t>scenarios.</w:t>
      </w:r>
    </w:p>
    <w:p w14:paraId="6A7FB1EB" w14:textId="77777777" w:rsidR="00FE57A0" w:rsidRDefault="00FE57A0" w:rsidP="00FE57A0">
      <w:pPr>
        <w:pStyle w:val="ListParagraph"/>
        <w:numPr>
          <w:ilvl w:val="0"/>
          <w:numId w:val="34"/>
        </w:numPr>
      </w:pPr>
      <w:r>
        <w:t>Inspect the results.</w:t>
      </w:r>
    </w:p>
    <w:p w14:paraId="7FC2754B" w14:textId="77777777" w:rsidR="00E95E08" w:rsidRDefault="00E95E08" w:rsidP="00E95E08">
      <w:pPr>
        <w:sectPr w:rsidR="00E95E08">
          <w:footerReference w:type="default" r:id="rId14"/>
          <w:pgSz w:w="11906" w:h="16838"/>
          <w:pgMar w:top="1440" w:right="1440" w:bottom="1440" w:left="1440" w:header="708" w:footer="708" w:gutter="0"/>
          <w:cols w:space="708"/>
          <w:docGrid w:linePitch="360"/>
        </w:sectPr>
      </w:pPr>
    </w:p>
    <w:p w14:paraId="0D27B80C" w14:textId="416F0BFB" w:rsidR="00930CA4" w:rsidRDefault="00FE57A0" w:rsidP="00FE57A0">
      <w:pPr>
        <w:pStyle w:val="Caption"/>
      </w:pPr>
      <w:r>
        <w:lastRenderedPageBreak/>
        <w:t xml:space="preserve">Figure </w:t>
      </w:r>
      <w:r w:rsidR="003A22A2">
        <w:t>5</w:t>
      </w:r>
      <w:r>
        <w:t>: Inspect the results</w:t>
      </w:r>
    </w:p>
    <w:p w14:paraId="5EC7DEBA" w14:textId="52ADC08A" w:rsidR="00930CA4" w:rsidRPr="00930CA4" w:rsidRDefault="00641D17" w:rsidP="00930CA4">
      <w:pPr>
        <w:jc w:val="center"/>
        <w:rPr>
          <w:lang w:val="en-US"/>
        </w:rPr>
      </w:pPr>
      <w:r>
        <w:rPr>
          <w:noProof/>
        </w:rPr>
        <w:drawing>
          <wp:inline distT="0" distB="0" distL="0" distR="0" wp14:anchorId="6EC060EC" wp14:editId="158D5FE5">
            <wp:extent cx="5731510" cy="4950460"/>
            <wp:effectExtent l="0" t="0" r="2540" b="2540"/>
            <wp:docPr id="2233521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52161" name="Picture 1" descr="A screenshot of a computer&#10;&#10;AI-generated content may be incorrect."/>
                    <pic:cNvPicPr/>
                  </pic:nvPicPr>
                  <pic:blipFill>
                    <a:blip r:embed="rId15"/>
                    <a:stretch>
                      <a:fillRect/>
                    </a:stretch>
                  </pic:blipFill>
                  <pic:spPr>
                    <a:xfrm>
                      <a:off x="0" y="0"/>
                      <a:ext cx="5731510" cy="4950460"/>
                    </a:xfrm>
                    <a:prstGeom prst="rect">
                      <a:avLst/>
                    </a:prstGeom>
                  </pic:spPr>
                </pic:pic>
              </a:graphicData>
            </a:graphic>
          </wp:inline>
        </w:drawing>
      </w:r>
    </w:p>
    <w:sectPr w:rsidR="00930CA4" w:rsidRPr="00930CA4" w:rsidSect="00641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69D73" w14:textId="77777777" w:rsidR="001C5D1F" w:rsidRDefault="001C5D1F" w:rsidP="00F059F5">
      <w:r>
        <w:separator/>
      </w:r>
    </w:p>
    <w:p w14:paraId="6B2320DD" w14:textId="77777777" w:rsidR="001C5D1F" w:rsidRDefault="001C5D1F" w:rsidP="00F059F5"/>
    <w:p w14:paraId="3DB0ACA8" w14:textId="77777777" w:rsidR="001C5D1F" w:rsidRDefault="001C5D1F" w:rsidP="00F059F5"/>
  </w:endnote>
  <w:endnote w:type="continuationSeparator" w:id="0">
    <w:p w14:paraId="4D0BD3E9" w14:textId="77777777" w:rsidR="001C5D1F" w:rsidRDefault="001C5D1F" w:rsidP="00F059F5">
      <w:r>
        <w:continuationSeparator/>
      </w:r>
    </w:p>
    <w:p w14:paraId="59CD75AC" w14:textId="77777777" w:rsidR="001C5D1F" w:rsidRDefault="001C5D1F" w:rsidP="00F059F5"/>
    <w:p w14:paraId="3A283422" w14:textId="77777777" w:rsidR="001C5D1F" w:rsidRDefault="001C5D1F" w:rsidP="00F05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enturyGothic-Italic">
    <w:altName w:val="Cambria"/>
    <w:panose1 w:val="00000000000000000000"/>
    <w:charset w:val="00"/>
    <w:family w:val="roman"/>
    <w:notTrueType/>
    <w:pitch w:val="default"/>
  </w:font>
  <w:font w:name="CenturyGothic-Bold">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314593"/>
      <w:docPartObj>
        <w:docPartGallery w:val="Page Numbers (Bottom of Page)"/>
        <w:docPartUnique/>
      </w:docPartObj>
    </w:sdtPr>
    <w:sdtEndPr>
      <w:rPr>
        <w:noProof/>
      </w:rPr>
    </w:sdtEndPr>
    <w:sdtContent>
      <w:p w14:paraId="3180C9E3" w14:textId="6638F1CA" w:rsidR="00800AFD" w:rsidRDefault="00800AFD">
        <w:pPr>
          <w:pStyle w:val="Footer"/>
          <w:jc w:val="right"/>
        </w:pPr>
        <w:r w:rsidRPr="001041D6">
          <w:rPr>
            <w:noProof/>
            <w:lang w:val="ru-RU" w:eastAsia="ru-RU"/>
          </w:rPr>
          <w:drawing>
            <wp:anchor distT="0" distB="0" distL="114300" distR="114300" simplePos="0" relativeHeight="251662336" behindDoc="0" locked="0" layoutInCell="1" allowOverlap="1" wp14:anchorId="506DC334" wp14:editId="7CB5F5F1">
              <wp:simplePos x="0" y="0"/>
              <wp:positionH relativeFrom="column">
                <wp:posOffset>4003818</wp:posOffset>
              </wp:positionH>
              <wp:positionV relativeFrom="paragraph">
                <wp:posOffset>-26509</wp:posOffset>
              </wp:positionV>
              <wp:extent cx="1357630" cy="462915"/>
              <wp:effectExtent l="0" t="0" r="0" b="0"/>
              <wp:wrapNone/>
              <wp:docPr id="10" name="Picture 9" descr="UoE_logo_24bit">
                <a:extLst xmlns:a="http://schemas.openxmlformats.org/drawingml/2006/main">
                  <a:ext uri="{FF2B5EF4-FFF2-40B4-BE49-F238E27FC236}">
                    <a16:creationId xmlns:a16="http://schemas.microsoft.com/office/drawing/2014/main" id="{F8258E18-393B-4620-8AFB-25406843EB12}"/>
                  </a:ext>
                </a:extLst>
              </wp:docPr>
              <wp:cNvGraphicFramePr/>
              <a:graphic xmlns:a="http://schemas.openxmlformats.org/drawingml/2006/main">
                <a:graphicData uri="http://schemas.openxmlformats.org/drawingml/2006/picture">
                  <pic:pic xmlns:pic="http://schemas.openxmlformats.org/drawingml/2006/picture">
                    <pic:nvPicPr>
                      <pic:cNvPr id="10" name="Picture 9" descr="UoE_logo_24bit">
                        <a:extLst>
                          <a:ext uri="{FF2B5EF4-FFF2-40B4-BE49-F238E27FC236}">
                            <a16:creationId xmlns:a16="http://schemas.microsoft.com/office/drawing/2014/main" id="{F8258E18-393B-4620-8AFB-25406843EB12}"/>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7630" cy="462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659264" behindDoc="0" locked="0" layoutInCell="1" allowOverlap="1" wp14:anchorId="1199A6C4" wp14:editId="16CED020">
              <wp:simplePos x="0" y="0"/>
              <wp:positionH relativeFrom="column">
                <wp:posOffset>3151477</wp:posOffset>
              </wp:positionH>
              <wp:positionV relativeFrom="paragraph">
                <wp:posOffset>-129701</wp:posOffset>
              </wp:positionV>
              <wp:extent cx="723265" cy="723265"/>
              <wp:effectExtent l="0" t="0" r="635" b="635"/>
              <wp:wrapNone/>
              <wp:docPr id="3" name="Picture 3"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ont, graphics,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660288" behindDoc="0" locked="0" layoutInCell="1" allowOverlap="1" wp14:anchorId="5649627B" wp14:editId="6F60F067">
              <wp:simplePos x="0" y="0"/>
              <wp:positionH relativeFrom="column">
                <wp:posOffset>1518920</wp:posOffset>
              </wp:positionH>
              <wp:positionV relativeFrom="paragraph">
                <wp:posOffset>-32385</wp:posOffset>
              </wp:positionV>
              <wp:extent cx="1473835" cy="598805"/>
              <wp:effectExtent l="0" t="0" r="0" b="0"/>
              <wp:wrapNone/>
              <wp:docPr id="1" name="Picture 1"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ont, graphics,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473835" cy="598805"/>
                      </a:xfrm>
                      <a:prstGeom prst="rect">
                        <a:avLst/>
                      </a:prstGeom>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661312" behindDoc="0" locked="0" layoutInCell="1" allowOverlap="1" wp14:anchorId="278764F0" wp14:editId="00037E85">
              <wp:simplePos x="0" y="0"/>
              <wp:positionH relativeFrom="margin">
                <wp:posOffset>-150561</wp:posOffset>
              </wp:positionH>
              <wp:positionV relativeFrom="paragraph">
                <wp:posOffset>43047</wp:posOffset>
              </wp:positionV>
              <wp:extent cx="1390650" cy="342900"/>
              <wp:effectExtent l="0" t="0" r="0" b="0"/>
              <wp:wrapNone/>
              <wp:docPr id="4" name="Picture 4" descr="A picture containing font, logo, graphics, symbol&#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picture containing font, logo, graphics, symbol&#10;&#10;Description automatically generated"/>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90650" cy="342900"/>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490E40AF" w14:textId="47571FC8" w:rsidR="00C8449C" w:rsidRDefault="00C8449C" w:rsidP="00F059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DC90C" w14:textId="77777777" w:rsidR="001C5D1F" w:rsidRDefault="001C5D1F" w:rsidP="00F059F5">
      <w:r>
        <w:separator/>
      </w:r>
    </w:p>
    <w:p w14:paraId="24B68D01" w14:textId="77777777" w:rsidR="001C5D1F" w:rsidRDefault="001C5D1F" w:rsidP="00F059F5"/>
    <w:p w14:paraId="0A4C2952" w14:textId="77777777" w:rsidR="001C5D1F" w:rsidRDefault="001C5D1F" w:rsidP="00F059F5"/>
  </w:footnote>
  <w:footnote w:type="continuationSeparator" w:id="0">
    <w:p w14:paraId="116529E2" w14:textId="77777777" w:rsidR="001C5D1F" w:rsidRDefault="001C5D1F" w:rsidP="00F059F5">
      <w:r>
        <w:continuationSeparator/>
      </w:r>
    </w:p>
    <w:p w14:paraId="71048EA0" w14:textId="77777777" w:rsidR="001C5D1F" w:rsidRDefault="001C5D1F" w:rsidP="00F059F5"/>
    <w:p w14:paraId="56E093EC" w14:textId="77777777" w:rsidR="001C5D1F" w:rsidRDefault="001C5D1F" w:rsidP="00F059F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21CF"/>
    <w:multiLevelType w:val="multilevel"/>
    <w:tmpl w:val="B818E850"/>
    <w:lvl w:ilvl="0">
      <w:start w:val="1"/>
      <w:numFmt w:val="decimal"/>
      <w:lvlText w:val="%1"/>
      <w:lvlJc w:val="left"/>
      <w:pPr>
        <w:ind w:left="357" w:hanging="357"/>
      </w:pPr>
      <w:rPr>
        <w:rFonts w:hint="default"/>
      </w:rPr>
    </w:lvl>
    <w:lvl w:ilvl="1">
      <w:start w:val="1"/>
      <w:numFmt w:val="decimal"/>
      <w:lvlText w:val="%1.%2"/>
      <w:lvlJc w:val="left"/>
      <w:pPr>
        <w:ind w:left="471" w:hanging="471"/>
      </w:pPr>
      <w:rPr>
        <w:rFonts w:hint="default"/>
      </w:rPr>
    </w:lvl>
    <w:lvl w:ilvl="2">
      <w:start w:val="1"/>
      <w:numFmt w:val="decimal"/>
      <w:pStyle w:val="Heading3"/>
      <w:lvlText w:val="%1.%2.%3"/>
      <w:lvlJc w:val="left"/>
      <w:pPr>
        <w:ind w:left="868" w:hanging="86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 w15:restartNumberingAfterBreak="0">
    <w:nsid w:val="055B20E0"/>
    <w:multiLevelType w:val="hybridMultilevel"/>
    <w:tmpl w:val="2820A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B1536"/>
    <w:multiLevelType w:val="hybridMultilevel"/>
    <w:tmpl w:val="0D50F982"/>
    <w:lvl w:ilvl="0" w:tplc="08FE530A">
      <w:start w:val="23"/>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903C3"/>
    <w:multiLevelType w:val="hybridMultilevel"/>
    <w:tmpl w:val="F990B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B1369"/>
    <w:multiLevelType w:val="hybridMultilevel"/>
    <w:tmpl w:val="A4664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256DDB"/>
    <w:multiLevelType w:val="multilevel"/>
    <w:tmpl w:val="34D6518C"/>
    <w:lvl w:ilvl="0">
      <w:start w:val="1"/>
      <w:numFmt w:val="upperLetter"/>
      <w:suff w:val="space"/>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11B75D6B"/>
    <w:multiLevelType w:val="hybridMultilevel"/>
    <w:tmpl w:val="015A5AF8"/>
    <w:lvl w:ilvl="0" w:tplc="65923206">
      <w:start w:val="1"/>
      <w:numFmt w:val="bullet"/>
      <w:lvlText w:val=""/>
      <w:lvlJc w:val="left"/>
      <w:pPr>
        <w:ind w:left="720" w:hanging="360"/>
      </w:pPr>
      <w:rPr>
        <w:rFonts w:ascii="Symbol" w:hAnsi="Symbol" w:hint="default"/>
        <w:lang w:val="en-US"/>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C1B1B"/>
    <w:multiLevelType w:val="hybridMultilevel"/>
    <w:tmpl w:val="1278FB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C70DA8"/>
    <w:multiLevelType w:val="multilevel"/>
    <w:tmpl w:val="75DC0C2C"/>
    <w:lvl w:ilvl="0">
      <w:start w:val="1"/>
      <w:numFmt w:val="upperLetter"/>
      <w:lvlText w:val="Appendix %1"/>
      <w:lvlJc w:val="left"/>
      <w:pPr>
        <w:tabs>
          <w:tab w:val="num" w:pos="5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B6615DC"/>
    <w:multiLevelType w:val="hybridMultilevel"/>
    <w:tmpl w:val="54522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5088"/>
    <w:multiLevelType w:val="multilevel"/>
    <w:tmpl w:val="0E9A93E6"/>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EB337CD"/>
    <w:multiLevelType w:val="hybridMultilevel"/>
    <w:tmpl w:val="CE86699E"/>
    <w:lvl w:ilvl="0" w:tplc="1E76FD2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F67BFC"/>
    <w:multiLevelType w:val="hybridMultilevel"/>
    <w:tmpl w:val="7BE0D0CC"/>
    <w:lvl w:ilvl="0" w:tplc="08090001">
      <w:start w:val="1"/>
      <w:numFmt w:val="bullet"/>
      <w:lvlText w:val=""/>
      <w:lvlJc w:val="left"/>
      <w:pPr>
        <w:ind w:left="784" w:hanging="360"/>
      </w:pPr>
      <w:rPr>
        <w:rFonts w:ascii="Symbol" w:hAnsi="Symbol" w:hint="default"/>
      </w:rPr>
    </w:lvl>
    <w:lvl w:ilvl="1" w:tplc="08090003">
      <w:start w:val="1"/>
      <w:numFmt w:val="bullet"/>
      <w:lvlText w:val="o"/>
      <w:lvlJc w:val="left"/>
      <w:pPr>
        <w:ind w:left="1504" w:hanging="360"/>
      </w:pPr>
      <w:rPr>
        <w:rFonts w:ascii="Courier New" w:hAnsi="Courier New" w:cs="Courier New" w:hint="default"/>
      </w:rPr>
    </w:lvl>
    <w:lvl w:ilvl="2" w:tplc="08090005">
      <w:start w:val="1"/>
      <w:numFmt w:val="bullet"/>
      <w:lvlText w:val=""/>
      <w:lvlJc w:val="left"/>
      <w:pPr>
        <w:ind w:left="2224" w:hanging="360"/>
      </w:pPr>
      <w:rPr>
        <w:rFonts w:ascii="Wingdings" w:hAnsi="Wingdings" w:hint="default"/>
      </w:rPr>
    </w:lvl>
    <w:lvl w:ilvl="3" w:tplc="0809000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3" w15:restartNumberingAfterBreak="0">
    <w:nsid w:val="3A33673E"/>
    <w:multiLevelType w:val="hybridMultilevel"/>
    <w:tmpl w:val="B502C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9D6A74"/>
    <w:multiLevelType w:val="hybridMultilevel"/>
    <w:tmpl w:val="D4F43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4F12B5"/>
    <w:multiLevelType w:val="multilevel"/>
    <w:tmpl w:val="34D6518C"/>
    <w:lvl w:ilvl="0">
      <w:start w:val="1"/>
      <w:numFmt w:val="upperLetter"/>
      <w:suff w:val="space"/>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15:restartNumberingAfterBreak="0">
    <w:nsid w:val="4636380E"/>
    <w:multiLevelType w:val="hybridMultilevel"/>
    <w:tmpl w:val="7B82D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194BB5"/>
    <w:multiLevelType w:val="hybridMultilevel"/>
    <w:tmpl w:val="2E56F2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C70D8A"/>
    <w:multiLevelType w:val="hybridMultilevel"/>
    <w:tmpl w:val="2B5A63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1330C2"/>
    <w:multiLevelType w:val="hybridMultilevel"/>
    <w:tmpl w:val="9BE05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D47171"/>
    <w:multiLevelType w:val="hybridMultilevel"/>
    <w:tmpl w:val="B3F42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C34A24"/>
    <w:multiLevelType w:val="hybridMultilevel"/>
    <w:tmpl w:val="2E66700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2" w15:restartNumberingAfterBreak="0">
    <w:nsid w:val="58C843FE"/>
    <w:multiLevelType w:val="hybridMultilevel"/>
    <w:tmpl w:val="5C081694"/>
    <w:lvl w:ilvl="0" w:tplc="EA74298C">
      <w:start w:val="1"/>
      <w:numFmt w:val="lowerRoman"/>
      <w:lvlText w:val="%1)"/>
      <w:lvlJc w:val="left"/>
      <w:pPr>
        <w:ind w:left="768" w:hanging="72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23" w15:restartNumberingAfterBreak="0">
    <w:nsid w:val="5A3726D7"/>
    <w:multiLevelType w:val="multilevel"/>
    <w:tmpl w:val="7272E554"/>
    <w:lvl w:ilvl="0">
      <w:start w:val="1"/>
      <w:numFmt w:val="upperLetter"/>
      <w:pStyle w:val="AppendixHeading1"/>
      <w:lvlText w:val="Appendix %1"/>
      <w:lvlJc w:val="left"/>
      <w:pPr>
        <w:tabs>
          <w:tab w:val="num" w:pos="57"/>
        </w:tabs>
        <w:ind w:left="0" w:firstLine="0"/>
      </w:pPr>
      <w:rPr>
        <w:rFonts w:hint="default"/>
      </w:rPr>
    </w:lvl>
    <w:lvl w:ilvl="1">
      <w:start w:val="1"/>
      <w:numFmt w:val="decimal"/>
      <w:pStyle w:val="AppendixHeading2"/>
      <w:lvlText w:val="%1.%2"/>
      <w:lvlJc w:val="left"/>
      <w:pPr>
        <w:tabs>
          <w:tab w:val="num" w:pos="57"/>
        </w:tabs>
        <w:ind w:left="0" w:firstLine="0"/>
      </w:pPr>
      <w:rPr>
        <w:rFonts w:hint="default"/>
      </w:rPr>
    </w:lvl>
    <w:lvl w:ilvl="2">
      <w:start w:val="1"/>
      <w:numFmt w:val="decimal"/>
      <w:pStyle w:val="AppendixHeading3"/>
      <w:lvlText w:val="%1.%2.%3"/>
      <w:lvlJc w:val="left"/>
      <w:pPr>
        <w:tabs>
          <w:tab w:val="num" w:pos="57"/>
        </w:tabs>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5D1821DF"/>
    <w:multiLevelType w:val="hybridMultilevel"/>
    <w:tmpl w:val="CCEC1960"/>
    <w:lvl w:ilvl="0" w:tplc="1E76FD2A">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4E37F3"/>
    <w:multiLevelType w:val="hybridMultilevel"/>
    <w:tmpl w:val="6CDA4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DC2D23"/>
    <w:multiLevelType w:val="hybridMultilevel"/>
    <w:tmpl w:val="95349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033CF3"/>
    <w:multiLevelType w:val="hybridMultilevel"/>
    <w:tmpl w:val="0E6EE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31317A"/>
    <w:multiLevelType w:val="hybridMultilevel"/>
    <w:tmpl w:val="99666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9502B9"/>
    <w:multiLevelType w:val="hybridMultilevel"/>
    <w:tmpl w:val="5118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635E74"/>
    <w:multiLevelType w:val="hybridMultilevel"/>
    <w:tmpl w:val="8F3EAF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686DC0"/>
    <w:multiLevelType w:val="hybridMultilevel"/>
    <w:tmpl w:val="9C748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6E3747"/>
    <w:multiLevelType w:val="hybridMultilevel"/>
    <w:tmpl w:val="A3546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904247"/>
    <w:multiLevelType w:val="multilevel"/>
    <w:tmpl w:val="75DC0C2C"/>
    <w:lvl w:ilvl="0">
      <w:start w:val="1"/>
      <w:numFmt w:val="upperLetter"/>
      <w:lvlText w:val="Appendix %1"/>
      <w:lvlJc w:val="left"/>
      <w:pPr>
        <w:tabs>
          <w:tab w:val="num" w:pos="5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0565463"/>
    <w:multiLevelType w:val="hybridMultilevel"/>
    <w:tmpl w:val="4620BCBC"/>
    <w:lvl w:ilvl="0" w:tplc="3BE40B1A">
      <w:start w:val="1"/>
      <w:numFmt w:val="bullet"/>
      <w:lvlText w:val=""/>
      <w:lvlJc w:val="left"/>
      <w:pPr>
        <w:tabs>
          <w:tab w:val="num" w:pos="530"/>
        </w:tabs>
        <w:ind w:left="530" w:hanging="170"/>
      </w:pPr>
      <w:rPr>
        <w:rFonts w:ascii="Wingdings" w:hAnsi="Wingding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72D23821"/>
    <w:multiLevelType w:val="hybridMultilevel"/>
    <w:tmpl w:val="03203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DE06B8"/>
    <w:multiLevelType w:val="hybridMultilevel"/>
    <w:tmpl w:val="623AC76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171A06"/>
    <w:multiLevelType w:val="hybridMultilevel"/>
    <w:tmpl w:val="1BE21D5A"/>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8" w15:restartNumberingAfterBreak="0">
    <w:nsid w:val="797559E1"/>
    <w:multiLevelType w:val="hybridMultilevel"/>
    <w:tmpl w:val="9A3EB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FD1167"/>
    <w:multiLevelType w:val="hybridMultilevel"/>
    <w:tmpl w:val="C032E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840E14"/>
    <w:multiLevelType w:val="hybridMultilevel"/>
    <w:tmpl w:val="9A94C6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8547772">
    <w:abstractNumId w:val="24"/>
  </w:num>
  <w:num w:numId="2" w16cid:durableId="241574841">
    <w:abstractNumId w:val="11"/>
  </w:num>
  <w:num w:numId="3" w16cid:durableId="1268078475">
    <w:abstractNumId w:val="22"/>
  </w:num>
  <w:num w:numId="4" w16cid:durableId="1029599645">
    <w:abstractNumId w:val="37"/>
  </w:num>
  <w:num w:numId="5" w16cid:durableId="1368676880">
    <w:abstractNumId w:val="18"/>
  </w:num>
  <w:num w:numId="6" w16cid:durableId="1863010699">
    <w:abstractNumId w:val="2"/>
  </w:num>
  <w:num w:numId="7" w16cid:durableId="460273363">
    <w:abstractNumId w:val="38"/>
  </w:num>
  <w:num w:numId="8" w16cid:durableId="1783379434">
    <w:abstractNumId w:val="0"/>
  </w:num>
  <w:num w:numId="9" w16cid:durableId="912548694">
    <w:abstractNumId w:val="10"/>
  </w:num>
  <w:num w:numId="10" w16cid:durableId="1548109438">
    <w:abstractNumId w:val="8"/>
  </w:num>
  <w:num w:numId="11" w16cid:durableId="1225483827">
    <w:abstractNumId w:val="33"/>
  </w:num>
  <w:num w:numId="12" w16cid:durableId="1600678971">
    <w:abstractNumId w:val="23"/>
  </w:num>
  <w:num w:numId="13" w16cid:durableId="192227141">
    <w:abstractNumId w:val="5"/>
  </w:num>
  <w:num w:numId="14" w16cid:durableId="1313217854">
    <w:abstractNumId w:val="15"/>
  </w:num>
  <w:num w:numId="15" w16cid:durableId="1101224288">
    <w:abstractNumId w:val="31"/>
  </w:num>
  <w:num w:numId="16" w16cid:durableId="1657953299">
    <w:abstractNumId w:val="6"/>
  </w:num>
  <w:num w:numId="17" w16cid:durableId="1763601727">
    <w:abstractNumId w:val="25"/>
  </w:num>
  <w:num w:numId="18" w16cid:durableId="1318804220">
    <w:abstractNumId w:val="27"/>
  </w:num>
  <w:num w:numId="19" w16cid:durableId="859976900">
    <w:abstractNumId w:val="13"/>
  </w:num>
  <w:num w:numId="20" w16cid:durableId="2146659805">
    <w:abstractNumId w:val="32"/>
  </w:num>
  <w:num w:numId="21" w16cid:durableId="1184782095">
    <w:abstractNumId w:val="34"/>
  </w:num>
  <w:num w:numId="22" w16cid:durableId="2122871768">
    <w:abstractNumId w:val="36"/>
  </w:num>
  <w:num w:numId="23" w16cid:durableId="385569964">
    <w:abstractNumId w:val="9"/>
  </w:num>
  <w:num w:numId="24" w16cid:durableId="1361979489">
    <w:abstractNumId w:val="14"/>
  </w:num>
  <w:num w:numId="25" w16cid:durableId="963270304">
    <w:abstractNumId w:val="3"/>
  </w:num>
  <w:num w:numId="26" w16cid:durableId="514996396">
    <w:abstractNumId w:val="26"/>
  </w:num>
  <w:num w:numId="27" w16cid:durableId="1286081408">
    <w:abstractNumId w:val="28"/>
  </w:num>
  <w:num w:numId="28" w16cid:durableId="234978978">
    <w:abstractNumId w:val="20"/>
  </w:num>
  <w:num w:numId="29" w16cid:durableId="1274437939">
    <w:abstractNumId w:val="12"/>
  </w:num>
  <w:num w:numId="30" w16cid:durableId="795948965">
    <w:abstractNumId w:val="35"/>
  </w:num>
  <w:num w:numId="31" w16cid:durableId="1594241498">
    <w:abstractNumId w:val="17"/>
  </w:num>
  <w:num w:numId="32" w16cid:durableId="1255673986">
    <w:abstractNumId w:val="1"/>
  </w:num>
  <w:num w:numId="33" w16cid:durableId="94130830">
    <w:abstractNumId w:val="29"/>
  </w:num>
  <w:num w:numId="34" w16cid:durableId="1260137141">
    <w:abstractNumId w:val="4"/>
  </w:num>
  <w:num w:numId="35" w16cid:durableId="2082020400">
    <w:abstractNumId w:val="7"/>
  </w:num>
  <w:num w:numId="36" w16cid:durableId="703755908">
    <w:abstractNumId w:val="39"/>
  </w:num>
  <w:num w:numId="37" w16cid:durableId="980187867">
    <w:abstractNumId w:val="30"/>
  </w:num>
  <w:num w:numId="38" w16cid:durableId="196697375">
    <w:abstractNumId w:val="16"/>
  </w:num>
  <w:num w:numId="39" w16cid:durableId="2090689828">
    <w:abstractNumId w:val="19"/>
  </w:num>
  <w:num w:numId="40" w16cid:durableId="1269124766">
    <w:abstractNumId w:val="21"/>
  </w:num>
  <w:num w:numId="41" w16cid:durableId="100069461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9F5"/>
    <w:rsid w:val="00005E6B"/>
    <w:rsid w:val="00031E32"/>
    <w:rsid w:val="000642E7"/>
    <w:rsid w:val="00066225"/>
    <w:rsid w:val="0009121F"/>
    <w:rsid w:val="00096BD1"/>
    <w:rsid w:val="000A004B"/>
    <w:rsid w:val="000A4DDA"/>
    <w:rsid w:val="000C5D80"/>
    <w:rsid w:val="000F2E59"/>
    <w:rsid w:val="00113589"/>
    <w:rsid w:val="001178D8"/>
    <w:rsid w:val="00126B70"/>
    <w:rsid w:val="00142665"/>
    <w:rsid w:val="00143816"/>
    <w:rsid w:val="001472FE"/>
    <w:rsid w:val="00153747"/>
    <w:rsid w:val="00161AB9"/>
    <w:rsid w:val="00175602"/>
    <w:rsid w:val="00191138"/>
    <w:rsid w:val="001A4818"/>
    <w:rsid w:val="001B0098"/>
    <w:rsid w:val="001B0291"/>
    <w:rsid w:val="001B7CDD"/>
    <w:rsid w:val="001C0B72"/>
    <w:rsid w:val="001C1E3E"/>
    <w:rsid w:val="001C5D1F"/>
    <w:rsid w:val="001E0284"/>
    <w:rsid w:val="001E47BA"/>
    <w:rsid w:val="001E4965"/>
    <w:rsid w:val="001F526C"/>
    <w:rsid w:val="00216A9F"/>
    <w:rsid w:val="002232DA"/>
    <w:rsid w:val="00224C0C"/>
    <w:rsid w:val="00236677"/>
    <w:rsid w:val="00250E1E"/>
    <w:rsid w:val="00261C4B"/>
    <w:rsid w:val="00274664"/>
    <w:rsid w:val="00276016"/>
    <w:rsid w:val="00283EEE"/>
    <w:rsid w:val="0028511D"/>
    <w:rsid w:val="00286059"/>
    <w:rsid w:val="002C07CC"/>
    <w:rsid w:val="002C264A"/>
    <w:rsid w:val="002D0BF5"/>
    <w:rsid w:val="002E72C2"/>
    <w:rsid w:val="00327E7A"/>
    <w:rsid w:val="00337F85"/>
    <w:rsid w:val="00361046"/>
    <w:rsid w:val="00361390"/>
    <w:rsid w:val="00380820"/>
    <w:rsid w:val="003925DE"/>
    <w:rsid w:val="003933F6"/>
    <w:rsid w:val="003A22A2"/>
    <w:rsid w:val="003B2333"/>
    <w:rsid w:val="003B3A6D"/>
    <w:rsid w:val="003B5F2D"/>
    <w:rsid w:val="003D7A56"/>
    <w:rsid w:val="003E7FEA"/>
    <w:rsid w:val="00407E15"/>
    <w:rsid w:val="00422D12"/>
    <w:rsid w:val="00427140"/>
    <w:rsid w:val="00427801"/>
    <w:rsid w:val="00437C0F"/>
    <w:rsid w:val="00441988"/>
    <w:rsid w:val="00457DD5"/>
    <w:rsid w:val="0046181B"/>
    <w:rsid w:val="004817D5"/>
    <w:rsid w:val="00492056"/>
    <w:rsid w:val="004A0CE3"/>
    <w:rsid w:val="004C39F5"/>
    <w:rsid w:val="004C45FD"/>
    <w:rsid w:val="004C6A07"/>
    <w:rsid w:val="004D14A5"/>
    <w:rsid w:val="004E3BCC"/>
    <w:rsid w:val="004F1653"/>
    <w:rsid w:val="004F242F"/>
    <w:rsid w:val="00500496"/>
    <w:rsid w:val="005039F5"/>
    <w:rsid w:val="00504A99"/>
    <w:rsid w:val="0051371E"/>
    <w:rsid w:val="005235BF"/>
    <w:rsid w:val="00523BDD"/>
    <w:rsid w:val="005301D0"/>
    <w:rsid w:val="005624B1"/>
    <w:rsid w:val="00582DD8"/>
    <w:rsid w:val="005923F0"/>
    <w:rsid w:val="0059746B"/>
    <w:rsid w:val="005A1E09"/>
    <w:rsid w:val="005A3B00"/>
    <w:rsid w:val="005A68D2"/>
    <w:rsid w:val="005B7F66"/>
    <w:rsid w:val="005C5DDB"/>
    <w:rsid w:val="0061152E"/>
    <w:rsid w:val="00621301"/>
    <w:rsid w:val="00624CBB"/>
    <w:rsid w:val="00624DD8"/>
    <w:rsid w:val="00625139"/>
    <w:rsid w:val="00633B83"/>
    <w:rsid w:val="00641D17"/>
    <w:rsid w:val="0064208B"/>
    <w:rsid w:val="00647D00"/>
    <w:rsid w:val="00663CBA"/>
    <w:rsid w:val="00670DF8"/>
    <w:rsid w:val="00687B94"/>
    <w:rsid w:val="006F2D4E"/>
    <w:rsid w:val="007178A3"/>
    <w:rsid w:val="0072407C"/>
    <w:rsid w:val="00724645"/>
    <w:rsid w:val="00727262"/>
    <w:rsid w:val="00754AEC"/>
    <w:rsid w:val="00754EBB"/>
    <w:rsid w:val="0075524A"/>
    <w:rsid w:val="0075629E"/>
    <w:rsid w:val="007717E8"/>
    <w:rsid w:val="0077556D"/>
    <w:rsid w:val="0079186B"/>
    <w:rsid w:val="007B24D8"/>
    <w:rsid w:val="007B33B1"/>
    <w:rsid w:val="007C3723"/>
    <w:rsid w:val="007D10BB"/>
    <w:rsid w:val="007E16EB"/>
    <w:rsid w:val="007E5A35"/>
    <w:rsid w:val="007F0B60"/>
    <w:rsid w:val="00800AFD"/>
    <w:rsid w:val="008010A1"/>
    <w:rsid w:val="00810213"/>
    <w:rsid w:val="00817461"/>
    <w:rsid w:val="00827FE3"/>
    <w:rsid w:val="0084434C"/>
    <w:rsid w:val="0085124F"/>
    <w:rsid w:val="00851420"/>
    <w:rsid w:val="008726FC"/>
    <w:rsid w:val="008A290A"/>
    <w:rsid w:val="008A42BC"/>
    <w:rsid w:val="008B1B8B"/>
    <w:rsid w:val="008C4778"/>
    <w:rsid w:val="008C5B3B"/>
    <w:rsid w:val="008D023B"/>
    <w:rsid w:val="008E0C52"/>
    <w:rsid w:val="008E71BC"/>
    <w:rsid w:val="008F01B2"/>
    <w:rsid w:val="008F6542"/>
    <w:rsid w:val="00905532"/>
    <w:rsid w:val="009147AA"/>
    <w:rsid w:val="009213A3"/>
    <w:rsid w:val="00930CA4"/>
    <w:rsid w:val="0094166C"/>
    <w:rsid w:val="00945DEF"/>
    <w:rsid w:val="00954910"/>
    <w:rsid w:val="00956B97"/>
    <w:rsid w:val="00960AC9"/>
    <w:rsid w:val="00966705"/>
    <w:rsid w:val="009809F1"/>
    <w:rsid w:val="00987AA4"/>
    <w:rsid w:val="009A089B"/>
    <w:rsid w:val="009A591F"/>
    <w:rsid w:val="009A6FEA"/>
    <w:rsid w:val="009E6065"/>
    <w:rsid w:val="00A00500"/>
    <w:rsid w:val="00A03FD5"/>
    <w:rsid w:val="00A320B1"/>
    <w:rsid w:val="00A32531"/>
    <w:rsid w:val="00A533AF"/>
    <w:rsid w:val="00A552C6"/>
    <w:rsid w:val="00A67668"/>
    <w:rsid w:val="00A81263"/>
    <w:rsid w:val="00A81B5F"/>
    <w:rsid w:val="00A823DB"/>
    <w:rsid w:val="00AB53B6"/>
    <w:rsid w:val="00AB5D44"/>
    <w:rsid w:val="00AE7858"/>
    <w:rsid w:val="00AE794C"/>
    <w:rsid w:val="00AF6174"/>
    <w:rsid w:val="00AF6CA8"/>
    <w:rsid w:val="00B001DF"/>
    <w:rsid w:val="00B01FBD"/>
    <w:rsid w:val="00B05398"/>
    <w:rsid w:val="00B2296A"/>
    <w:rsid w:val="00B25D81"/>
    <w:rsid w:val="00B2640C"/>
    <w:rsid w:val="00B34C8F"/>
    <w:rsid w:val="00B3711A"/>
    <w:rsid w:val="00B51C85"/>
    <w:rsid w:val="00B51FA5"/>
    <w:rsid w:val="00B64F16"/>
    <w:rsid w:val="00B66A18"/>
    <w:rsid w:val="00B92983"/>
    <w:rsid w:val="00BB3EC0"/>
    <w:rsid w:val="00BE56F4"/>
    <w:rsid w:val="00C01E72"/>
    <w:rsid w:val="00C06053"/>
    <w:rsid w:val="00C30D45"/>
    <w:rsid w:val="00C37424"/>
    <w:rsid w:val="00C4168B"/>
    <w:rsid w:val="00C423E3"/>
    <w:rsid w:val="00C5029E"/>
    <w:rsid w:val="00C514F4"/>
    <w:rsid w:val="00C60BA2"/>
    <w:rsid w:val="00C76717"/>
    <w:rsid w:val="00C813EB"/>
    <w:rsid w:val="00C8449C"/>
    <w:rsid w:val="00CA6A96"/>
    <w:rsid w:val="00CB2A97"/>
    <w:rsid w:val="00CD30CD"/>
    <w:rsid w:val="00CD5D1C"/>
    <w:rsid w:val="00CE3005"/>
    <w:rsid w:val="00CE69AB"/>
    <w:rsid w:val="00CE718C"/>
    <w:rsid w:val="00D048E6"/>
    <w:rsid w:val="00D04BBB"/>
    <w:rsid w:val="00D15884"/>
    <w:rsid w:val="00D3397B"/>
    <w:rsid w:val="00D45546"/>
    <w:rsid w:val="00D57085"/>
    <w:rsid w:val="00D57DEC"/>
    <w:rsid w:val="00D93420"/>
    <w:rsid w:val="00D94657"/>
    <w:rsid w:val="00DA0386"/>
    <w:rsid w:val="00DA0B98"/>
    <w:rsid w:val="00DA208F"/>
    <w:rsid w:val="00DB10D8"/>
    <w:rsid w:val="00DB18EC"/>
    <w:rsid w:val="00DE0532"/>
    <w:rsid w:val="00DE312E"/>
    <w:rsid w:val="00DE4765"/>
    <w:rsid w:val="00DE56EA"/>
    <w:rsid w:val="00E05CE4"/>
    <w:rsid w:val="00E22451"/>
    <w:rsid w:val="00E43062"/>
    <w:rsid w:val="00E53435"/>
    <w:rsid w:val="00E5484C"/>
    <w:rsid w:val="00E61C98"/>
    <w:rsid w:val="00E64D44"/>
    <w:rsid w:val="00E65201"/>
    <w:rsid w:val="00E66B53"/>
    <w:rsid w:val="00E8104B"/>
    <w:rsid w:val="00E827E7"/>
    <w:rsid w:val="00E90C4A"/>
    <w:rsid w:val="00E95E08"/>
    <w:rsid w:val="00ED0E10"/>
    <w:rsid w:val="00ED6310"/>
    <w:rsid w:val="00EE661E"/>
    <w:rsid w:val="00F059F5"/>
    <w:rsid w:val="00F13D95"/>
    <w:rsid w:val="00F226A7"/>
    <w:rsid w:val="00F312EF"/>
    <w:rsid w:val="00F327B2"/>
    <w:rsid w:val="00F43C68"/>
    <w:rsid w:val="00F43C8F"/>
    <w:rsid w:val="00F54F16"/>
    <w:rsid w:val="00F646E7"/>
    <w:rsid w:val="00F66486"/>
    <w:rsid w:val="00F72C46"/>
    <w:rsid w:val="00FA2EBC"/>
    <w:rsid w:val="00FA3F1D"/>
    <w:rsid w:val="00FA6EE2"/>
    <w:rsid w:val="00FA7275"/>
    <w:rsid w:val="00FB1A2D"/>
    <w:rsid w:val="00FC1253"/>
    <w:rsid w:val="00FE034C"/>
    <w:rsid w:val="00FE1EF5"/>
    <w:rsid w:val="00FE5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5F8B7"/>
  <w15:chartTrackingRefBased/>
  <w15:docId w15:val="{9F789D14-C9B7-4A9D-97CE-AE1772C50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9F5"/>
    <w:pPr>
      <w:tabs>
        <w:tab w:val="left" w:pos="993"/>
      </w:tabs>
      <w:spacing w:after="0" w:line="276" w:lineRule="auto"/>
    </w:pPr>
    <w:rPr>
      <w:rFonts w:ascii="Palatino Linotype" w:hAnsi="Palatino Linotype"/>
      <w:color w:val="0D0D0D" w:themeColor="text1" w:themeTint="F2"/>
      <w:sz w:val="24"/>
      <w:szCs w:val="24"/>
    </w:rPr>
  </w:style>
  <w:style w:type="paragraph" w:styleId="Heading1">
    <w:name w:val="heading 1"/>
    <w:basedOn w:val="Normal"/>
    <w:next w:val="Normal"/>
    <w:link w:val="Heading1Char"/>
    <w:uiPriority w:val="4"/>
    <w:qFormat/>
    <w:rsid w:val="000F2E59"/>
    <w:pPr>
      <w:keepNext/>
      <w:keepLines/>
      <w:spacing w:before="480" w:after="120"/>
      <w:ind w:left="357" w:hanging="357"/>
      <w:outlineLvl w:val="0"/>
    </w:pPr>
    <w:rPr>
      <w:rFonts w:eastAsiaTheme="majorEastAsia" w:cstheme="majorBidi"/>
      <w:kern w:val="0"/>
      <w:sz w:val="32"/>
      <w:szCs w:val="32"/>
      <w14:ligatures w14:val="none"/>
    </w:rPr>
  </w:style>
  <w:style w:type="paragraph" w:styleId="Heading2">
    <w:name w:val="heading 2"/>
    <w:basedOn w:val="Normal"/>
    <w:next w:val="Normal"/>
    <w:link w:val="Heading2Char"/>
    <w:uiPriority w:val="4"/>
    <w:unhideWhenUsed/>
    <w:qFormat/>
    <w:rsid w:val="003B2333"/>
    <w:pPr>
      <w:keepNext/>
      <w:keepLines/>
      <w:spacing w:before="320" w:after="120"/>
      <w:ind w:left="471" w:hanging="471"/>
      <w:outlineLvl w:val="1"/>
    </w:pPr>
    <w:rPr>
      <w:rFonts w:eastAsiaTheme="majorEastAsia" w:cstheme="majorBidi"/>
      <w:kern w:val="0"/>
      <w:sz w:val="28"/>
      <w:szCs w:val="28"/>
      <w14:ligatures w14:val="none"/>
    </w:rPr>
  </w:style>
  <w:style w:type="paragraph" w:styleId="Heading3">
    <w:name w:val="heading 3"/>
    <w:basedOn w:val="Normal"/>
    <w:next w:val="Normal"/>
    <w:link w:val="Heading3Char"/>
    <w:uiPriority w:val="4"/>
    <w:unhideWhenUsed/>
    <w:qFormat/>
    <w:rsid w:val="00966705"/>
    <w:pPr>
      <w:keepNext/>
      <w:keepLines/>
      <w:numPr>
        <w:ilvl w:val="2"/>
        <w:numId w:val="8"/>
      </w:numPr>
      <w:spacing w:before="200"/>
      <w:ind w:left="720" w:hanging="720"/>
      <w:outlineLvl w:val="2"/>
    </w:pPr>
    <w:rPr>
      <w:rFonts w:eastAsiaTheme="majorEastAsia" w:cstheme="majorBidi"/>
      <w:kern w:val="0"/>
      <w14:ligatures w14:val="none"/>
    </w:rPr>
  </w:style>
  <w:style w:type="paragraph" w:styleId="Heading4">
    <w:name w:val="heading 4"/>
    <w:basedOn w:val="Normal"/>
    <w:next w:val="Normal"/>
    <w:link w:val="Heading4Char"/>
    <w:uiPriority w:val="4"/>
    <w:unhideWhenUsed/>
    <w:qFormat/>
    <w:rsid w:val="00966705"/>
    <w:pPr>
      <w:keepNext/>
      <w:keepLines/>
      <w:spacing w:before="120"/>
      <w:outlineLvl w:val="3"/>
    </w:pPr>
    <w:rPr>
      <w:rFonts w:eastAsiaTheme="majorEastAsia" w:cstheme="majorBidi"/>
      <w:i/>
      <w:iCs/>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41988"/>
    <w:pPr>
      <w:ind w:left="720"/>
      <w:contextualSpacing/>
    </w:pPr>
  </w:style>
  <w:style w:type="paragraph" w:styleId="FootnoteText">
    <w:name w:val="footnote text"/>
    <w:aliases w:val="QB footnote"/>
    <w:basedOn w:val="Normal"/>
    <w:link w:val="FootnoteTextChar"/>
    <w:unhideWhenUsed/>
    <w:rsid w:val="00E5484C"/>
    <w:pPr>
      <w:spacing w:line="240" w:lineRule="auto"/>
    </w:pPr>
    <w:rPr>
      <w:kern w:val="0"/>
      <w:sz w:val="20"/>
      <w:szCs w:val="20"/>
      <w14:ligatures w14:val="none"/>
    </w:rPr>
  </w:style>
  <w:style w:type="character" w:customStyle="1" w:styleId="FootnoteTextChar">
    <w:name w:val="Footnote Text Char"/>
    <w:aliases w:val="QB footnote Char"/>
    <w:basedOn w:val="DefaultParagraphFont"/>
    <w:link w:val="FootnoteText"/>
    <w:rsid w:val="00E5484C"/>
    <w:rPr>
      <w:sz w:val="20"/>
      <w:szCs w:val="20"/>
    </w:rPr>
  </w:style>
  <w:style w:type="character" w:styleId="FootnoteReference">
    <w:name w:val="footnote reference"/>
    <w:basedOn w:val="DefaultParagraphFont"/>
    <w:uiPriority w:val="99"/>
    <w:semiHidden/>
    <w:unhideWhenUsed/>
    <w:rsid w:val="00E5484C"/>
    <w:rPr>
      <w:vertAlign w:val="superscript"/>
    </w:rPr>
  </w:style>
  <w:style w:type="table" w:styleId="TableGrid">
    <w:name w:val="Table Grid"/>
    <w:basedOn w:val="TableNormal"/>
    <w:uiPriority w:val="59"/>
    <w:rsid w:val="00E54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
    <w:unhideWhenUsed/>
    <w:qFormat/>
    <w:rsid w:val="00954910"/>
    <w:pPr>
      <w:spacing w:before="240" w:after="120"/>
      <w:jc w:val="center"/>
    </w:pPr>
    <w:rPr>
      <w:b/>
      <w:bCs/>
      <w:i/>
      <w:iCs/>
      <w:lang w:val="en-US"/>
    </w:rPr>
  </w:style>
  <w:style w:type="character" w:styleId="Hyperlink">
    <w:name w:val="Hyperlink"/>
    <w:basedOn w:val="DefaultParagraphFont"/>
    <w:uiPriority w:val="99"/>
    <w:unhideWhenUsed/>
    <w:rsid w:val="00624DD8"/>
    <w:rPr>
      <w:color w:val="0563C1" w:themeColor="hyperlink"/>
      <w:u w:val="single"/>
    </w:rPr>
  </w:style>
  <w:style w:type="table" w:styleId="PlainTable2">
    <w:name w:val="Plain Table 2"/>
    <w:basedOn w:val="TableNormal"/>
    <w:uiPriority w:val="42"/>
    <w:rsid w:val="00624D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624DD8"/>
    <w:pPr>
      <w:tabs>
        <w:tab w:val="center" w:pos="4513"/>
        <w:tab w:val="right" w:pos="9026"/>
      </w:tabs>
      <w:spacing w:line="240" w:lineRule="auto"/>
    </w:pPr>
  </w:style>
  <w:style w:type="character" w:customStyle="1" w:styleId="HeaderChar">
    <w:name w:val="Header Char"/>
    <w:basedOn w:val="DefaultParagraphFont"/>
    <w:link w:val="Header"/>
    <w:uiPriority w:val="99"/>
    <w:rsid w:val="00624DD8"/>
  </w:style>
  <w:style w:type="paragraph" w:styleId="Footer">
    <w:name w:val="footer"/>
    <w:basedOn w:val="Normal"/>
    <w:link w:val="FooterChar"/>
    <w:uiPriority w:val="99"/>
    <w:unhideWhenUsed/>
    <w:rsid w:val="00624DD8"/>
    <w:pPr>
      <w:tabs>
        <w:tab w:val="center" w:pos="4513"/>
        <w:tab w:val="right" w:pos="9026"/>
      </w:tabs>
      <w:spacing w:line="240" w:lineRule="auto"/>
    </w:pPr>
  </w:style>
  <w:style w:type="character" w:customStyle="1" w:styleId="FooterChar">
    <w:name w:val="Footer Char"/>
    <w:basedOn w:val="DefaultParagraphFont"/>
    <w:link w:val="Footer"/>
    <w:uiPriority w:val="99"/>
    <w:rsid w:val="00624DD8"/>
  </w:style>
  <w:style w:type="paragraph" w:styleId="Title">
    <w:name w:val="Title"/>
    <w:basedOn w:val="Normal"/>
    <w:next w:val="Normal"/>
    <w:link w:val="TitleChar"/>
    <w:uiPriority w:val="10"/>
    <w:qFormat/>
    <w:rsid w:val="00F059F5"/>
    <w:pPr>
      <w:spacing w:after="240" w:line="240" w:lineRule="auto"/>
      <w:contextualSpacing/>
      <w:jc w:val="center"/>
    </w:pPr>
    <w:rPr>
      <w:rFonts w:eastAsiaTheme="majorEastAsia" w:cstheme="majorBidi"/>
      <w:spacing w:val="-10"/>
      <w:kern w:val="28"/>
      <w:sz w:val="48"/>
      <w:szCs w:val="48"/>
      <w14:ligatures w14:val="none"/>
    </w:rPr>
  </w:style>
  <w:style w:type="character" w:customStyle="1" w:styleId="TitleChar">
    <w:name w:val="Title Char"/>
    <w:basedOn w:val="DefaultParagraphFont"/>
    <w:link w:val="Title"/>
    <w:uiPriority w:val="10"/>
    <w:rsid w:val="00F059F5"/>
    <w:rPr>
      <w:rFonts w:ascii="Palatino Linotype" w:eastAsiaTheme="majorEastAsia" w:hAnsi="Palatino Linotype" w:cstheme="majorBidi"/>
      <w:color w:val="262626" w:themeColor="text1" w:themeTint="D9"/>
      <w:spacing w:val="-10"/>
      <w:kern w:val="28"/>
      <w:sz w:val="48"/>
      <w:szCs w:val="48"/>
      <w14:ligatures w14:val="none"/>
    </w:rPr>
  </w:style>
  <w:style w:type="character" w:styleId="PlaceholderText">
    <w:name w:val="Placeholder Text"/>
    <w:basedOn w:val="DefaultParagraphFont"/>
    <w:uiPriority w:val="99"/>
    <w:semiHidden/>
    <w:rsid w:val="00005E6B"/>
    <w:rPr>
      <w:color w:val="808080"/>
    </w:rPr>
  </w:style>
  <w:style w:type="character" w:styleId="CommentReference">
    <w:name w:val="annotation reference"/>
    <w:basedOn w:val="DefaultParagraphFont"/>
    <w:uiPriority w:val="99"/>
    <w:semiHidden/>
    <w:unhideWhenUsed/>
    <w:rsid w:val="00005E6B"/>
    <w:rPr>
      <w:sz w:val="16"/>
      <w:szCs w:val="16"/>
    </w:rPr>
  </w:style>
  <w:style w:type="paragraph" w:styleId="CommentText">
    <w:name w:val="annotation text"/>
    <w:basedOn w:val="Normal"/>
    <w:link w:val="CommentTextChar"/>
    <w:uiPriority w:val="99"/>
    <w:unhideWhenUsed/>
    <w:rsid w:val="00005E6B"/>
    <w:pPr>
      <w:spacing w:line="240" w:lineRule="auto"/>
    </w:pPr>
    <w:rPr>
      <w:sz w:val="20"/>
      <w:szCs w:val="20"/>
    </w:rPr>
  </w:style>
  <w:style w:type="character" w:customStyle="1" w:styleId="CommentTextChar">
    <w:name w:val="Comment Text Char"/>
    <w:basedOn w:val="DefaultParagraphFont"/>
    <w:link w:val="CommentText"/>
    <w:uiPriority w:val="99"/>
    <w:rsid w:val="00005E6B"/>
    <w:rPr>
      <w:sz w:val="20"/>
      <w:szCs w:val="20"/>
    </w:rPr>
  </w:style>
  <w:style w:type="paragraph" w:styleId="CommentSubject">
    <w:name w:val="annotation subject"/>
    <w:basedOn w:val="CommentText"/>
    <w:next w:val="CommentText"/>
    <w:link w:val="CommentSubjectChar"/>
    <w:uiPriority w:val="99"/>
    <w:semiHidden/>
    <w:unhideWhenUsed/>
    <w:rsid w:val="00005E6B"/>
    <w:rPr>
      <w:b/>
      <w:bCs/>
    </w:rPr>
  </w:style>
  <w:style w:type="character" w:customStyle="1" w:styleId="CommentSubjectChar">
    <w:name w:val="Comment Subject Char"/>
    <w:basedOn w:val="CommentTextChar"/>
    <w:link w:val="CommentSubject"/>
    <w:uiPriority w:val="99"/>
    <w:semiHidden/>
    <w:rsid w:val="00005E6B"/>
    <w:rPr>
      <w:b/>
      <w:bCs/>
      <w:sz w:val="20"/>
      <w:szCs w:val="20"/>
    </w:rPr>
  </w:style>
  <w:style w:type="paragraph" w:styleId="Revision">
    <w:name w:val="Revision"/>
    <w:hidden/>
    <w:uiPriority w:val="99"/>
    <w:semiHidden/>
    <w:rsid w:val="00005E6B"/>
    <w:pPr>
      <w:spacing w:after="0" w:line="240" w:lineRule="auto"/>
    </w:pPr>
  </w:style>
  <w:style w:type="character" w:styleId="UnresolvedMention">
    <w:name w:val="Unresolved Mention"/>
    <w:basedOn w:val="DefaultParagraphFont"/>
    <w:uiPriority w:val="99"/>
    <w:semiHidden/>
    <w:unhideWhenUsed/>
    <w:rsid w:val="00005E6B"/>
    <w:rPr>
      <w:color w:val="605E5C"/>
      <w:shd w:val="clear" w:color="auto" w:fill="E1DFDD"/>
    </w:rPr>
  </w:style>
  <w:style w:type="character" w:styleId="Emphasis">
    <w:name w:val="Emphasis"/>
    <w:basedOn w:val="DefaultParagraphFont"/>
    <w:uiPriority w:val="20"/>
    <w:rsid w:val="00005E6B"/>
    <w:rPr>
      <w:i/>
      <w:iCs/>
    </w:rPr>
  </w:style>
  <w:style w:type="table" w:styleId="PlainTable5">
    <w:name w:val="Plain Table 5"/>
    <w:basedOn w:val="TableNormal"/>
    <w:uiPriority w:val="45"/>
    <w:rsid w:val="00005E6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005E6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0F2E59"/>
    <w:rPr>
      <w:rFonts w:ascii="Palatino Linotype" w:eastAsiaTheme="majorEastAsia" w:hAnsi="Palatino Linotype" w:cstheme="majorBidi"/>
      <w:color w:val="0D0D0D" w:themeColor="text1" w:themeTint="F2"/>
      <w:kern w:val="0"/>
      <w:sz w:val="32"/>
      <w:szCs w:val="32"/>
      <w14:ligatures w14:val="none"/>
    </w:rPr>
  </w:style>
  <w:style w:type="character" w:customStyle="1" w:styleId="Heading2Char">
    <w:name w:val="Heading 2 Char"/>
    <w:basedOn w:val="DefaultParagraphFont"/>
    <w:link w:val="Heading2"/>
    <w:uiPriority w:val="4"/>
    <w:rsid w:val="003B2333"/>
    <w:rPr>
      <w:rFonts w:ascii="Palatino Linotype" w:eastAsiaTheme="majorEastAsia" w:hAnsi="Palatino Linotype" w:cstheme="majorBidi"/>
      <w:color w:val="0D0D0D" w:themeColor="text1" w:themeTint="F2"/>
      <w:kern w:val="0"/>
      <w:sz w:val="28"/>
      <w:szCs w:val="28"/>
      <w14:ligatures w14:val="none"/>
    </w:rPr>
  </w:style>
  <w:style w:type="character" w:customStyle="1" w:styleId="Heading3Char">
    <w:name w:val="Heading 3 Char"/>
    <w:basedOn w:val="DefaultParagraphFont"/>
    <w:link w:val="Heading3"/>
    <w:uiPriority w:val="4"/>
    <w:rsid w:val="00FE1EF5"/>
    <w:rPr>
      <w:rFonts w:ascii="Palatino Linotype" w:eastAsiaTheme="majorEastAsia" w:hAnsi="Palatino Linotype" w:cstheme="majorBidi"/>
      <w:color w:val="262626" w:themeColor="text1" w:themeTint="D9"/>
      <w:sz w:val="24"/>
      <w:szCs w:val="24"/>
    </w:rPr>
  </w:style>
  <w:style w:type="character" w:customStyle="1" w:styleId="fontstyle01">
    <w:name w:val="fontstyle01"/>
    <w:basedOn w:val="DefaultParagraphFont"/>
    <w:rsid w:val="001B7CDD"/>
    <w:rPr>
      <w:rFonts w:ascii="CenturyGothic-Italic" w:hAnsi="CenturyGothic-Italic" w:hint="default"/>
      <w:b w:val="0"/>
      <w:bCs w:val="0"/>
      <w:i/>
      <w:iCs/>
      <w:color w:val="333399"/>
      <w:sz w:val="18"/>
      <w:szCs w:val="18"/>
    </w:rPr>
  </w:style>
  <w:style w:type="character" w:customStyle="1" w:styleId="fontstyle21">
    <w:name w:val="fontstyle21"/>
    <w:basedOn w:val="DefaultParagraphFont"/>
    <w:rsid w:val="001B7CDD"/>
    <w:rPr>
      <w:rFonts w:ascii="CenturyGothic-Bold" w:hAnsi="CenturyGothic-Bold" w:hint="default"/>
      <w:b/>
      <w:bCs/>
      <w:i w:val="0"/>
      <w:iCs w:val="0"/>
      <w:color w:val="333399"/>
      <w:sz w:val="18"/>
      <w:szCs w:val="18"/>
    </w:rPr>
  </w:style>
  <w:style w:type="character" w:customStyle="1" w:styleId="fontstyle31">
    <w:name w:val="fontstyle31"/>
    <w:basedOn w:val="DefaultParagraphFont"/>
    <w:rsid w:val="001B7CDD"/>
    <w:rPr>
      <w:rFonts w:ascii="TimesNewRomanPSMT" w:hAnsi="TimesNewRomanPSMT" w:hint="default"/>
      <w:b w:val="0"/>
      <w:bCs w:val="0"/>
      <w:i w:val="0"/>
      <w:iCs w:val="0"/>
      <w:color w:val="000000"/>
      <w:sz w:val="18"/>
      <w:szCs w:val="18"/>
    </w:rPr>
  </w:style>
  <w:style w:type="character" w:customStyle="1" w:styleId="Heading4Char">
    <w:name w:val="Heading 4 Char"/>
    <w:basedOn w:val="DefaultParagraphFont"/>
    <w:link w:val="Heading4"/>
    <w:uiPriority w:val="4"/>
    <w:rsid w:val="00FE1EF5"/>
    <w:rPr>
      <w:rFonts w:ascii="Palatino Linotype" w:eastAsiaTheme="majorEastAsia" w:hAnsi="Palatino Linotype" w:cstheme="majorBidi"/>
      <w:i/>
      <w:iCs/>
      <w:color w:val="262626" w:themeColor="text1" w:themeTint="D9"/>
      <w:sz w:val="24"/>
      <w:szCs w:val="24"/>
    </w:rPr>
  </w:style>
  <w:style w:type="paragraph" w:customStyle="1" w:styleId="Reference">
    <w:name w:val="Reference"/>
    <w:basedOn w:val="Normal"/>
    <w:link w:val="ReferenceChar"/>
    <w:uiPriority w:val="2"/>
    <w:qFormat/>
    <w:rsid w:val="00AF6CA8"/>
    <w:pPr>
      <w:ind w:left="284" w:hanging="284"/>
    </w:pPr>
    <w:rPr>
      <w:lang w:val="de-DE"/>
    </w:rPr>
  </w:style>
  <w:style w:type="paragraph" w:customStyle="1" w:styleId="AppendixHeading1">
    <w:name w:val="Appendix Heading 1"/>
    <w:basedOn w:val="Heading1"/>
    <w:next w:val="Normal"/>
    <w:link w:val="AppendixHeading1Char"/>
    <w:uiPriority w:val="5"/>
    <w:qFormat/>
    <w:rsid w:val="009213A3"/>
    <w:pPr>
      <w:numPr>
        <w:numId w:val="12"/>
      </w:numPr>
    </w:pPr>
  </w:style>
  <w:style w:type="character" w:customStyle="1" w:styleId="ReferenceChar">
    <w:name w:val="Reference Char"/>
    <w:basedOn w:val="DefaultParagraphFont"/>
    <w:link w:val="Reference"/>
    <w:uiPriority w:val="2"/>
    <w:rsid w:val="00FE1EF5"/>
    <w:rPr>
      <w:rFonts w:ascii="Palatino Linotype" w:hAnsi="Palatino Linotype"/>
      <w:color w:val="262626" w:themeColor="text1" w:themeTint="D9"/>
      <w:lang w:val="de-DE"/>
    </w:rPr>
  </w:style>
  <w:style w:type="paragraph" w:customStyle="1" w:styleId="AppendixHeading2">
    <w:name w:val="Appendix Heading 2"/>
    <w:basedOn w:val="AppendixHeading1"/>
    <w:next w:val="Normal"/>
    <w:link w:val="AppendixHeading2Char"/>
    <w:uiPriority w:val="5"/>
    <w:qFormat/>
    <w:rsid w:val="009213A3"/>
    <w:pPr>
      <w:numPr>
        <w:ilvl w:val="1"/>
      </w:numPr>
      <w:spacing w:before="320"/>
    </w:pPr>
    <w:rPr>
      <w:sz w:val="28"/>
      <w:szCs w:val="28"/>
    </w:rPr>
  </w:style>
  <w:style w:type="character" w:customStyle="1" w:styleId="AppendixHeading1Char">
    <w:name w:val="Appendix Heading 1 Char"/>
    <w:basedOn w:val="Heading1Char"/>
    <w:link w:val="AppendixHeading1"/>
    <w:uiPriority w:val="5"/>
    <w:rsid w:val="00FE1EF5"/>
    <w:rPr>
      <w:rFonts w:ascii="Palatino Linotype" w:eastAsiaTheme="majorEastAsia" w:hAnsi="Palatino Linotype" w:cstheme="majorBidi"/>
      <w:color w:val="262626" w:themeColor="text1" w:themeTint="D9"/>
      <w:kern w:val="0"/>
      <w:sz w:val="32"/>
      <w:szCs w:val="32"/>
      <w14:ligatures w14:val="none"/>
    </w:rPr>
  </w:style>
  <w:style w:type="paragraph" w:customStyle="1" w:styleId="AppendixHeading3">
    <w:name w:val="Appendix Heading 3"/>
    <w:basedOn w:val="AppendixHeading2"/>
    <w:next w:val="Normal"/>
    <w:link w:val="AppendixHeading3Char"/>
    <w:uiPriority w:val="5"/>
    <w:qFormat/>
    <w:rsid w:val="00FE1EF5"/>
    <w:pPr>
      <w:numPr>
        <w:ilvl w:val="2"/>
      </w:numPr>
      <w:spacing w:before="200" w:after="0"/>
    </w:pPr>
    <w:rPr>
      <w:sz w:val="24"/>
      <w:szCs w:val="24"/>
    </w:rPr>
  </w:style>
  <w:style w:type="character" w:customStyle="1" w:styleId="AppendixHeading2Char">
    <w:name w:val="Appendix Heading 2 Char"/>
    <w:basedOn w:val="AppendixHeading1Char"/>
    <w:link w:val="AppendixHeading2"/>
    <w:uiPriority w:val="5"/>
    <w:rsid w:val="00FE1EF5"/>
    <w:rPr>
      <w:rFonts w:ascii="Palatino Linotype" w:eastAsiaTheme="majorEastAsia" w:hAnsi="Palatino Linotype" w:cstheme="majorBidi"/>
      <w:color w:val="262626" w:themeColor="text1" w:themeTint="D9"/>
      <w:kern w:val="0"/>
      <w:sz w:val="28"/>
      <w:szCs w:val="28"/>
      <w14:ligatures w14:val="none"/>
    </w:rPr>
  </w:style>
  <w:style w:type="character" w:customStyle="1" w:styleId="AppendixHeading3Char">
    <w:name w:val="Appendix Heading 3 Char"/>
    <w:basedOn w:val="AppendixHeading2Char"/>
    <w:link w:val="AppendixHeading3"/>
    <w:uiPriority w:val="5"/>
    <w:rsid w:val="00FE1EF5"/>
    <w:rPr>
      <w:rFonts w:ascii="Palatino Linotype" w:eastAsiaTheme="majorEastAsia" w:hAnsi="Palatino Linotype" w:cstheme="majorBidi"/>
      <w:color w:val="262626" w:themeColor="text1" w:themeTint="D9"/>
      <w:kern w:val="0"/>
      <w:sz w:val="24"/>
      <w:szCs w:val="24"/>
      <w14:ligatures w14:val="none"/>
    </w:rPr>
  </w:style>
  <w:style w:type="paragraph" w:styleId="Subtitle">
    <w:name w:val="Subtitle"/>
    <w:basedOn w:val="Normal"/>
    <w:next w:val="Normal"/>
    <w:link w:val="SubtitleChar"/>
    <w:uiPriority w:val="11"/>
    <w:qFormat/>
    <w:rsid w:val="00F059F5"/>
    <w:pPr>
      <w:spacing w:before="120" w:after="360"/>
      <w:jc w:val="center"/>
    </w:pPr>
    <w:rPr>
      <w:sz w:val="32"/>
      <w:szCs w:val="32"/>
    </w:rPr>
  </w:style>
  <w:style w:type="character" w:customStyle="1" w:styleId="SubtitleChar">
    <w:name w:val="Subtitle Char"/>
    <w:basedOn w:val="DefaultParagraphFont"/>
    <w:link w:val="Subtitle"/>
    <w:uiPriority w:val="11"/>
    <w:rsid w:val="00F059F5"/>
    <w:rPr>
      <w:rFonts w:ascii="Palatino Linotype" w:hAnsi="Palatino Linotype"/>
      <w:color w:val="0D0D0D" w:themeColor="text1" w:themeTint="F2"/>
      <w:sz w:val="32"/>
      <w:szCs w:val="32"/>
    </w:rPr>
  </w:style>
  <w:style w:type="character" w:customStyle="1" w:styleId="ListParagraphChar">
    <w:name w:val="List Paragraph Char"/>
    <w:basedOn w:val="DefaultParagraphFont"/>
    <w:link w:val="ListParagraph"/>
    <w:uiPriority w:val="34"/>
    <w:rsid w:val="000F2E59"/>
    <w:rPr>
      <w:rFonts w:ascii="Palatino Linotype" w:hAnsi="Palatino Linotype"/>
      <w:color w:val="0D0D0D" w:themeColor="text1" w:themeTint="F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microsimulation.ac.uk/ukmod/resource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70B2D-1221-4A74-B17E-AE81432DD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1146</Words>
  <Characters>6538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van de Ven</dc:creator>
  <cp:keywords/>
  <dc:description/>
  <cp:lastModifiedBy>Justin van de Ven</cp:lastModifiedBy>
  <cp:revision>7</cp:revision>
  <dcterms:created xsi:type="dcterms:W3CDTF">2023-05-17T06:40:00Z</dcterms:created>
  <dcterms:modified xsi:type="dcterms:W3CDTF">2025-05-13T19:26:00Z</dcterms:modified>
</cp:coreProperties>
</file>