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B1FB" w14:textId="6D4F54C7" w:rsidR="00E22451" w:rsidRPr="0064208B" w:rsidRDefault="006F2D4E" w:rsidP="00F059F5">
      <w:pPr>
        <w:pStyle w:val="Title"/>
      </w:pPr>
      <w:r w:rsidRPr="0064208B">
        <w:t xml:space="preserve">Exercise </w:t>
      </w:r>
      <w:r w:rsidR="007B24D8" w:rsidRPr="0064208B">
        <w:t>2</w:t>
      </w:r>
      <w:r w:rsidRPr="0064208B">
        <w:t xml:space="preserve">: </w:t>
      </w:r>
      <w:r w:rsidR="007B24D8" w:rsidRPr="0064208B">
        <w:t>Analysing a Reform</w:t>
      </w:r>
    </w:p>
    <w:p w14:paraId="63331477" w14:textId="6D1EDBA4" w:rsidR="00F059F5" w:rsidRPr="0064208B" w:rsidRDefault="007B24D8" w:rsidP="00F059F5">
      <w:pPr>
        <w:pStyle w:val="Subtitle"/>
      </w:pPr>
      <w:r w:rsidRPr="0064208B">
        <w:t>Programming, running, and analysing a policy reform</w:t>
      </w:r>
    </w:p>
    <w:p w14:paraId="11D104BF" w14:textId="16E6F14C" w:rsidR="00F059F5" w:rsidRPr="0064208B" w:rsidRDefault="006F2D4E" w:rsidP="000F2E59">
      <w:pPr>
        <w:pStyle w:val="Heading1"/>
      </w:pPr>
      <w:r w:rsidRPr="0064208B">
        <w:t>Objectives</w:t>
      </w:r>
    </w:p>
    <w:p w14:paraId="754DFD2D" w14:textId="41591D8F" w:rsidR="007B24D8" w:rsidRPr="0064208B" w:rsidRDefault="007B24D8" w:rsidP="007B24D8">
      <w:pPr>
        <w:numPr>
          <w:ilvl w:val="0"/>
          <w:numId w:val="15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Copy and paste a policy system. </w:t>
      </w:r>
    </w:p>
    <w:p w14:paraId="4BF69BC0" w14:textId="12CFD74F" w:rsidR="007B24D8" w:rsidRPr="0064208B" w:rsidRDefault="007B24D8" w:rsidP="007B24D8">
      <w:pPr>
        <w:numPr>
          <w:ilvl w:val="0"/>
          <w:numId w:val="15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>Introduce a simple policy reform to the copied policy system.</w:t>
      </w:r>
    </w:p>
    <w:p w14:paraId="748B4018" w14:textId="4A83BBCE" w:rsidR="00F059F5" w:rsidRPr="0064208B" w:rsidRDefault="007B24D8" w:rsidP="007B24D8">
      <w:pPr>
        <w:pStyle w:val="ListParagraph"/>
        <w:numPr>
          <w:ilvl w:val="0"/>
          <w:numId w:val="15"/>
        </w:numPr>
      </w:pPr>
      <w:r w:rsidRPr="0064208B">
        <w:rPr>
          <w:rFonts w:cs="Courier New"/>
        </w:rPr>
        <w:t>Assess the redistributive effects of the reform.</w:t>
      </w:r>
    </w:p>
    <w:p w14:paraId="749C8190" w14:textId="12DDA258" w:rsidR="00F059F5" w:rsidRPr="0064208B" w:rsidRDefault="006F2D4E" w:rsidP="000F2E59">
      <w:pPr>
        <w:pStyle w:val="Heading1"/>
      </w:pPr>
      <w:r w:rsidRPr="0064208B">
        <w:t>Directions</w:t>
      </w:r>
    </w:p>
    <w:p w14:paraId="0F906C50" w14:textId="436639FC" w:rsidR="006F2D4E" w:rsidRPr="0064208B" w:rsidRDefault="007B24D8" w:rsidP="006F2D4E">
      <w:pPr>
        <w:rPr>
          <w:rFonts w:cs="Courier New"/>
        </w:rPr>
      </w:pPr>
      <w:r w:rsidRPr="0064208B">
        <w:rPr>
          <w:rFonts w:cs="Courier New"/>
        </w:rPr>
        <w:t>In this exercise we will raise the value of the child benefit applicable for the first child in the UK in 2026 by £10 per week and use the Statistics Presenter to analyse the associated distributional effects.</w:t>
      </w:r>
    </w:p>
    <w:p w14:paraId="4F85DC21" w14:textId="77777777" w:rsidR="006F2D4E" w:rsidRPr="0064208B" w:rsidRDefault="006F2D4E" w:rsidP="006F2D4E"/>
    <w:p w14:paraId="022B00C6" w14:textId="2E0D1550" w:rsidR="00E53435" w:rsidRPr="0064208B" w:rsidRDefault="00E53435" w:rsidP="00E53435">
      <w:pPr>
        <w:pStyle w:val="ListParagraph"/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>Open UKMOD and access the UK policy descriptions.</w:t>
      </w:r>
    </w:p>
    <w:p w14:paraId="46C96CD1" w14:textId="45E0CDDE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Copy the </w:t>
      </w:r>
      <w:r w:rsidRPr="00820795">
        <w:rPr>
          <w:rFonts w:cs="Courier New"/>
          <w:i/>
          <w:iCs/>
        </w:rPr>
        <w:t>UK_2026</w:t>
      </w:r>
      <w:r w:rsidRPr="0064208B">
        <w:rPr>
          <w:rFonts w:cs="Courier New"/>
        </w:rPr>
        <w:t xml:space="preserve"> system and call the copy </w:t>
      </w:r>
      <w:r w:rsidRPr="00820795">
        <w:rPr>
          <w:rFonts w:cs="Courier New"/>
          <w:i/>
          <w:iCs/>
        </w:rPr>
        <w:t>UK_2026_ex2</w:t>
      </w:r>
      <w:r w:rsidRPr="0064208B">
        <w:rPr>
          <w:rFonts w:cs="Courier New"/>
        </w:rPr>
        <w:t>.</w:t>
      </w:r>
    </w:p>
    <w:p w14:paraId="3860734F" w14:textId="2B7B9A76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Open the </w:t>
      </w:r>
      <w:r w:rsidR="00692BD7">
        <w:rPr>
          <w:rFonts w:cs="Courier New"/>
        </w:rPr>
        <w:t>c</w:t>
      </w:r>
      <w:r w:rsidRPr="0064208B">
        <w:rPr>
          <w:rFonts w:cs="Courier New"/>
        </w:rPr>
        <w:t xml:space="preserve">hild </w:t>
      </w:r>
      <w:r w:rsidR="00692BD7">
        <w:rPr>
          <w:rFonts w:cs="Courier New"/>
        </w:rPr>
        <w:t>b</w:t>
      </w:r>
      <w:r w:rsidRPr="0064208B">
        <w:rPr>
          <w:rFonts w:cs="Courier New"/>
        </w:rPr>
        <w:t>enefit policy (</w:t>
      </w:r>
      <w:proofErr w:type="spellStart"/>
      <w:r w:rsidRPr="0064208B">
        <w:rPr>
          <w:rFonts w:cs="Courier New"/>
          <w:i/>
          <w:iCs/>
        </w:rPr>
        <w:t>bch_uk</w:t>
      </w:r>
      <w:proofErr w:type="spellEnd"/>
      <w:r w:rsidRPr="0064208B">
        <w:rPr>
          <w:rFonts w:cs="Courier New"/>
        </w:rPr>
        <w:t>).</w:t>
      </w:r>
    </w:p>
    <w:p w14:paraId="67345EF6" w14:textId="1CEED3E9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>Find the parameter name defining the benefit value for the first child.</w:t>
      </w:r>
    </w:p>
    <w:p w14:paraId="5F2BE539" w14:textId="11444DF7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>Check the default value for this parameter.</w:t>
      </w:r>
    </w:p>
    <w:p w14:paraId="075184BD" w14:textId="77777777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In system </w:t>
      </w:r>
      <w:r w:rsidRPr="00820795">
        <w:rPr>
          <w:rFonts w:cs="Courier New"/>
          <w:i/>
          <w:iCs/>
        </w:rPr>
        <w:t>UK_2021_ex2</w:t>
      </w:r>
      <w:r w:rsidRPr="0064208B">
        <w:rPr>
          <w:rFonts w:cs="Courier New"/>
        </w:rPr>
        <w:t>, replace the parameter so that the benefit increases by £10 per week.</w:t>
      </w:r>
    </w:p>
    <w:p w14:paraId="32059E17" w14:textId="2692630F" w:rsidR="00E53435" w:rsidRPr="0064208B" w:rsidRDefault="00E53435" w:rsidP="00E53435">
      <w:pPr>
        <w:numPr>
          <w:ilvl w:val="1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Note that </w:t>
      </w:r>
      <w:r w:rsidRPr="0064208B">
        <w:rPr>
          <w:rFonts w:cs="Courier New"/>
          <w:i/>
          <w:iCs/>
        </w:rPr>
        <w:t>#w</w:t>
      </w:r>
      <w:r w:rsidRPr="0064208B">
        <w:rPr>
          <w:rFonts w:cs="Courier New"/>
        </w:rPr>
        <w:t xml:space="preserve"> denotes weekly values in the model, so 5.00#w would indicate £5 per week.</w:t>
      </w:r>
    </w:p>
    <w:p w14:paraId="1C8E9ECA" w14:textId="1CB1CF35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>Save the above changes.</w:t>
      </w:r>
    </w:p>
    <w:p w14:paraId="266E7B55" w14:textId="45100E5E" w:rsidR="00E53435" w:rsidRPr="0064208B" w:rsidRDefault="00E53435" w:rsidP="00E53435">
      <w:pPr>
        <w:numPr>
          <w:ilvl w:val="0"/>
          <w:numId w:val="16"/>
        </w:numPr>
        <w:tabs>
          <w:tab w:val="clear" w:pos="993"/>
        </w:tabs>
        <w:autoSpaceDE w:val="0"/>
        <w:autoSpaceDN w:val="0"/>
        <w:adjustRightInd w:val="0"/>
        <w:spacing w:line="240" w:lineRule="auto"/>
        <w:jc w:val="both"/>
        <w:rPr>
          <w:rFonts w:cs="Courier New"/>
        </w:rPr>
      </w:pPr>
      <w:r w:rsidRPr="0064208B">
        <w:rPr>
          <w:rFonts w:cs="Courier New"/>
        </w:rPr>
        <w:t xml:space="preserve">Run both </w:t>
      </w:r>
      <w:r w:rsidRPr="00820795">
        <w:rPr>
          <w:rFonts w:cs="Courier New"/>
          <w:i/>
          <w:iCs/>
        </w:rPr>
        <w:t>UK_2026</w:t>
      </w:r>
      <w:r w:rsidRPr="0064208B">
        <w:rPr>
          <w:rFonts w:cs="Courier New"/>
        </w:rPr>
        <w:t xml:space="preserve"> and </w:t>
      </w:r>
      <w:r w:rsidRPr="00820795">
        <w:rPr>
          <w:rFonts w:cs="Courier New"/>
          <w:i/>
          <w:iCs/>
        </w:rPr>
        <w:t>UK_2026_ex2</w:t>
      </w:r>
      <w:r w:rsidRPr="0064208B">
        <w:rPr>
          <w:rFonts w:cs="Courier New"/>
        </w:rPr>
        <w:t>.</w:t>
      </w:r>
    </w:p>
    <w:p w14:paraId="6F1864D3" w14:textId="4890A6FD" w:rsidR="006F2D4E" w:rsidRPr="0064208B" w:rsidRDefault="00E53435" w:rsidP="00E53435">
      <w:pPr>
        <w:pStyle w:val="ListParagraph"/>
        <w:numPr>
          <w:ilvl w:val="0"/>
          <w:numId w:val="16"/>
        </w:numPr>
        <w:rPr>
          <w:rFonts w:cs="Courier New"/>
        </w:rPr>
      </w:pPr>
      <w:r w:rsidRPr="0064208B">
        <w:rPr>
          <w:rFonts w:cs="Courier New"/>
        </w:rPr>
        <w:t xml:space="preserve">Use the Statistics Presenter’s </w:t>
      </w:r>
      <w:r w:rsidRPr="0064208B">
        <w:rPr>
          <w:rFonts w:cs="Courier New"/>
          <w:i/>
          <w:iCs/>
        </w:rPr>
        <w:t>Baseline/Reform</w:t>
      </w:r>
      <w:r w:rsidRPr="0064208B">
        <w:rPr>
          <w:rFonts w:cs="Courier New"/>
        </w:rPr>
        <w:t xml:space="preserve"> template to analyse the distributional effects</w:t>
      </w:r>
      <w:r w:rsidR="006F2D4E" w:rsidRPr="0064208B">
        <w:rPr>
          <w:rFonts w:cs="Courier New"/>
        </w:rPr>
        <w:t>.</w:t>
      </w:r>
    </w:p>
    <w:p w14:paraId="5EC7DEBA" w14:textId="135C70AE" w:rsidR="00930CA4" w:rsidRPr="00930CA4" w:rsidRDefault="00930CA4" w:rsidP="00930CA4">
      <w:pPr>
        <w:jc w:val="center"/>
        <w:rPr>
          <w:lang w:val="en-US"/>
        </w:rPr>
      </w:pPr>
    </w:p>
    <w:sectPr w:rsidR="00930CA4" w:rsidRPr="00930CA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9AF1" w14:textId="77777777" w:rsidR="00964C2E" w:rsidRDefault="00964C2E" w:rsidP="00F059F5">
      <w:r>
        <w:separator/>
      </w:r>
    </w:p>
    <w:p w14:paraId="17F7FA7A" w14:textId="77777777" w:rsidR="00964C2E" w:rsidRDefault="00964C2E" w:rsidP="00F059F5"/>
    <w:p w14:paraId="1F50D584" w14:textId="77777777" w:rsidR="00964C2E" w:rsidRDefault="00964C2E" w:rsidP="00F059F5"/>
  </w:endnote>
  <w:endnote w:type="continuationSeparator" w:id="0">
    <w:p w14:paraId="79BE58C8" w14:textId="77777777" w:rsidR="00964C2E" w:rsidRDefault="00964C2E" w:rsidP="00F059F5">
      <w:r>
        <w:continuationSeparator/>
      </w:r>
    </w:p>
    <w:p w14:paraId="1660E579" w14:textId="77777777" w:rsidR="00964C2E" w:rsidRDefault="00964C2E" w:rsidP="00F059F5"/>
    <w:p w14:paraId="1E500D54" w14:textId="77777777" w:rsidR="00964C2E" w:rsidRDefault="00964C2E" w:rsidP="00F05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enturyGothic-Bold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14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0C9E3" w14:textId="6638F1CA" w:rsidR="00800AFD" w:rsidRDefault="00800AFD">
        <w:pPr>
          <w:pStyle w:val="Footer"/>
          <w:jc w:val="right"/>
        </w:pPr>
        <w:r w:rsidRPr="001041D6">
          <w:rPr>
            <w:noProof/>
            <w:lang w:val="ru-RU" w:eastAsia="ru-RU"/>
          </w:rPr>
          <w:drawing>
            <wp:anchor distT="0" distB="0" distL="114300" distR="114300" simplePos="0" relativeHeight="251662336" behindDoc="0" locked="0" layoutInCell="1" allowOverlap="1" wp14:anchorId="506DC334" wp14:editId="7CB5F5F1">
              <wp:simplePos x="0" y="0"/>
              <wp:positionH relativeFrom="column">
                <wp:posOffset>4003818</wp:posOffset>
              </wp:positionH>
              <wp:positionV relativeFrom="paragraph">
                <wp:posOffset>-26509</wp:posOffset>
              </wp:positionV>
              <wp:extent cx="1357630" cy="462915"/>
              <wp:effectExtent l="0" t="0" r="0" b="0"/>
              <wp:wrapNone/>
              <wp:docPr id="10" name="Picture 9" descr="UoE_logo_24bit">
                <a:extLst xmlns:a="http://schemas.openxmlformats.org/drawingml/2006/main">
                  <a:ext uri="{FF2B5EF4-FFF2-40B4-BE49-F238E27FC236}">
                    <a16:creationId xmlns:a16="http://schemas.microsoft.com/office/drawing/2014/main" id="{F8258E18-393B-4620-8AFB-25406843EB12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9" descr="UoE_logo_24bit">
                        <a:extLst>
                          <a:ext uri="{FF2B5EF4-FFF2-40B4-BE49-F238E27FC236}">
                            <a16:creationId xmlns:a16="http://schemas.microsoft.com/office/drawing/2014/main" id="{F8258E18-393B-4620-8AFB-25406843EB12}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7630" cy="462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ru-RU" w:eastAsia="ru-RU"/>
          </w:rPr>
          <w:drawing>
            <wp:anchor distT="0" distB="0" distL="114300" distR="114300" simplePos="0" relativeHeight="251659264" behindDoc="0" locked="0" layoutInCell="1" allowOverlap="1" wp14:anchorId="1199A6C4" wp14:editId="16CED020">
              <wp:simplePos x="0" y="0"/>
              <wp:positionH relativeFrom="column">
                <wp:posOffset>3151477</wp:posOffset>
              </wp:positionH>
              <wp:positionV relativeFrom="paragraph">
                <wp:posOffset>-129701</wp:posOffset>
              </wp:positionV>
              <wp:extent cx="723265" cy="723265"/>
              <wp:effectExtent l="0" t="0" r="635" b="635"/>
              <wp:wrapNone/>
              <wp:docPr id="3" name="Picture 3" descr="A picture containing text, font, graphics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text, font, graphics, 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ru-RU" w:eastAsia="ru-RU"/>
          </w:rPr>
          <w:drawing>
            <wp:anchor distT="0" distB="0" distL="114300" distR="114300" simplePos="0" relativeHeight="251660288" behindDoc="0" locked="0" layoutInCell="1" allowOverlap="1" wp14:anchorId="5649627B" wp14:editId="6F60F067">
              <wp:simplePos x="0" y="0"/>
              <wp:positionH relativeFrom="column">
                <wp:posOffset>1518920</wp:posOffset>
              </wp:positionH>
              <wp:positionV relativeFrom="paragraph">
                <wp:posOffset>-32385</wp:posOffset>
              </wp:positionV>
              <wp:extent cx="1473835" cy="598805"/>
              <wp:effectExtent l="0" t="0" r="0" b="0"/>
              <wp:wrapNone/>
              <wp:docPr id="1" name="Picture 1" descr="A picture containing text, font, graphics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text, font, graphics, logo&#10;&#10;Description automatically generated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3835" cy="5988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ru-RU" w:eastAsia="ru-RU"/>
          </w:rPr>
          <w:drawing>
            <wp:anchor distT="0" distB="0" distL="114300" distR="114300" simplePos="0" relativeHeight="251661312" behindDoc="0" locked="0" layoutInCell="1" allowOverlap="1" wp14:anchorId="278764F0" wp14:editId="00037E85">
              <wp:simplePos x="0" y="0"/>
              <wp:positionH relativeFrom="margin">
                <wp:posOffset>-150561</wp:posOffset>
              </wp:positionH>
              <wp:positionV relativeFrom="paragraph">
                <wp:posOffset>43047</wp:posOffset>
              </wp:positionV>
              <wp:extent cx="1390650" cy="342900"/>
              <wp:effectExtent l="0" t="0" r="0" b="0"/>
              <wp:wrapNone/>
              <wp:docPr id="4" name="Picture 4" descr="A picture containing font, logo, graphics, symbol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font, logo, graphics, symbol&#10;&#10;Description automatically generated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06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0E40AF" w14:textId="47571FC8" w:rsidR="00C8449C" w:rsidRDefault="00C8449C" w:rsidP="00F059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AB93F" w14:textId="77777777" w:rsidR="00964C2E" w:rsidRDefault="00964C2E" w:rsidP="00F059F5">
      <w:r>
        <w:separator/>
      </w:r>
    </w:p>
    <w:p w14:paraId="6C2193CE" w14:textId="77777777" w:rsidR="00964C2E" w:rsidRDefault="00964C2E" w:rsidP="00F059F5"/>
    <w:p w14:paraId="5F303195" w14:textId="77777777" w:rsidR="00964C2E" w:rsidRDefault="00964C2E" w:rsidP="00F059F5"/>
  </w:footnote>
  <w:footnote w:type="continuationSeparator" w:id="0">
    <w:p w14:paraId="10D5C052" w14:textId="77777777" w:rsidR="00964C2E" w:rsidRDefault="00964C2E" w:rsidP="00F059F5">
      <w:r>
        <w:continuationSeparator/>
      </w:r>
    </w:p>
    <w:p w14:paraId="733FB638" w14:textId="77777777" w:rsidR="00964C2E" w:rsidRDefault="00964C2E" w:rsidP="00F059F5"/>
    <w:p w14:paraId="6E3E7787" w14:textId="77777777" w:rsidR="00964C2E" w:rsidRDefault="00964C2E" w:rsidP="00F059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1CF"/>
    <w:multiLevelType w:val="multilevel"/>
    <w:tmpl w:val="B818E85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47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A4B1536"/>
    <w:multiLevelType w:val="hybridMultilevel"/>
    <w:tmpl w:val="0D50F982"/>
    <w:lvl w:ilvl="0" w:tplc="08FE530A">
      <w:start w:val="2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03C3"/>
    <w:multiLevelType w:val="hybridMultilevel"/>
    <w:tmpl w:val="F990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6DDB"/>
    <w:multiLevelType w:val="multilevel"/>
    <w:tmpl w:val="34D6518C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1B75D6B"/>
    <w:multiLevelType w:val="hybridMultilevel"/>
    <w:tmpl w:val="015A5AF8"/>
    <w:lvl w:ilvl="0" w:tplc="65923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0DA8"/>
    <w:multiLevelType w:val="multilevel"/>
    <w:tmpl w:val="75DC0C2C"/>
    <w:lvl w:ilvl="0">
      <w:start w:val="1"/>
      <w:numFmt w:val="upperLetter"/>
      <w:lvlText w:val="Appendix %1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6615DC"/>
    <w:multiLevelType w:val="hybridMultilevel"/>
    <w:tmpl w:val="5452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5088"/>
    <w:multiLevelType w:val="multilevel"/>
    <w:tmpl w:val="0E9A93E6"/>
    <w:lvl w:ilvl="0">
      <w:start w:val="1"/>
      <w:numFmt w:val="upperLetter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B337CD"/>
    <w:multiLevelType w:val="hybridMultilevel"/>
    <w:tmpl w:val="CE86699E"/>
    <w:lvl w:ilvl="0" w:tplc="1E76F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673E"/>
    <w:multiLevelType w:val="hybridMultilevel"/>
    <w:tmpl w:val="B502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D6A74"/>
    <w:multiLevelType w:val="hybridMultilevel"/>
    <w:tmpl w:val="D4F4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12B5"/>
    <w:multiLevelType w:val="multilevel"/>
    <w:tmpl w:val="34D6518C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C70D8A"/>
    <w:multiLevelType w:val="hybridMultilevel"/>
    <w:tmpl w:val="2B5A6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47171"/>
    <w:multiLevelType w:val="hybridMultilevel"/>
    <w:tmpl w:val="B3F42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843FE"/>
    <w:multiLevelType w:val="hybridMultilevel"/>
    <w:tmpl w:val="5C081694"/>
    <w:lvl w:ilvl="0" w:tplc="EA74298C">
      <w:start w:val="1"/>
      <w:numFmt w:val="lowerRoman"/>
      <w:lvlText w:val="%1)"/>
      <w:lvlJc w:val="left"/>
      <w:pPr>
        <w:ind w:left="76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5A3726D7"/>
    <w:multiLevelType w:val="multilevel"/>
    <w:tmpl w:val="7272E554"/>
    <w:lvl w:ilvl="0">
      <w:start w:val="1"/>
      <w:numFmt w:val="upperLetter"/>
      <w:pStyle w:val="AppendixHeading1"/>
      <w:lvlText w:val="Appendix %1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D1821DF"/>
    <w:multiLevelType w:val="hybridMultilevel"/>
    <w:tmpl w:val="CCEC1960"/>
    <w:lvl w:ilvl="0" w:tplc="1E76F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37F3"/>
    <w:multiLevelType w:val="hybridMultilevel"/>
    <w:tmpl w:val="6CDA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2D23"/>
    <w:multiLevelType w:val="hybridMultilevel"/>
    <w:tmpl w:val="9534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33CF3"/>
    <w:multiLevelType w:val="hybridMultilevel"/>
    <w:tmpl w:val="0E6EE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1317A"/>
    <w:multiLevelType w:val="hybridMultilevel"/>
    <w:tmpl w:val="99666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86DC0"/>
    <w:multiLevelType w:val="hybridMultilevel"/>
    <w:tmpl w:val="9C74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E3747"/>
    <w:multiLevelType w:val="hybridMultilevel"/>
    <w:tmpl w:val="A354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4247"/>
    <w:multiLevelType w:val="multilevel"/>
    <w:tmpl w:val="75DC0C2C"/>
    <w:lvl w:ilvl="0">
      <w:start w:val="1"/>
      <w:numFmt w:val="upperLetter"/>
      <w:lvlText w:val="Appendix %1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0565463"/>
    <w:multiLevelType w:val="hybridMultilevel"/>
    <w:tmpl w:val="4620BCBC"/>
    <w:lvl w:ilvl="0" w:tplc="3BE40B1A">
      <w:start w:val="1"/>
      <w:numFmt w:val="bullet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E06B8"/>
    <w:multiLevelType w:val="hybridMultilevel"/>
    <w:tmpl w:val="623AC7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71A06"/>
    <w:multiLevelType w:val="hybridMultilevel"/>
    <w:tmpl w:val="1BE21D5A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97559E1"/>
    <w:multiLevelType w:val="hybridMultilevel"/>
    <w:tmpl w:val="9A3E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547772">
    <w:abstractNumId w:val="16"/>
  </w:num>
  <w:num w:numId="2" w16cid:durableId="241574841">
    <w:abstractNumId w:val="8"/>
  </w:num>
  <w:num w:numId="3" w16cid:durableId="1268078475">
    <w:abstractNumId w:val="14"/>
  </w:num>
  <w:num w:numId="4" w16cid:durableId="1029599645">
    <w:abstractNumId w:val="26"/>
  </w:num>
  <w:num w:numId="5" w16cid:durableId="1368676880">
    <w:abstractNumId w:val="12"/>
  </w:num>
  <w:num w:numId="6" w16cid:durableId="1863010699">
    <w:abstractNumId w:val="1"/>
  </w:num>
  <w:num w:numId="7" w16cid:durableId="460273363">
    <w:abstractNumId w:val="27"/>
  </w:num>
  <w:num w:numId="8" w16cid:durableId="1783379434">
    <w:abstractNumId w:val="0"/>
  </w:num>
  <w:num w:numId="9" w16cid:durableId="912548694">
    <w:abstractNumId w:val="7"/>
  </w:num>
  <w:num w:numId="10" w16cid:durableId="1548109438">
    <w:abstractNumId w:val="5"/>
  </w:num>
  <w:num w:numId="11" w16cid:durableId="1225483827">
    <w:abstractNumId w:val="23"/>
  </w:num>
  <w:num w:numId="12" w16cid:durableId="1600678971">
    <w:abstractNumId w:val="15"/>
  </w:num>
  <w:num w:numId="13" w16cid:durableId="192227141">
    <w:abstractNumId w:val="3"/>
  </w:num>
  <w:num w:numId="14" w16cid:durableId="1313217854">
    <w:abstractNumId w:val="11"/>
  </w:num>
  <w:num w:numId="15" w16cid:durableId="1101224288">
    <w:abstractNumId w:val="21"/>
  </w:num>
  <w:num w:numId="16" w16cid:durableId="1657953299">
    <w:abstractNumId w:val="4"/>
  </w:num>
  <w:num w:numId="17" w16cid:durableId="1763601727">
    <w:abstractNumId w:val="17"/>
  </w:num>
  <w:num w:numId="18" w16cid:durableId="1318804220">
    <w:abstractNumId w:val="19"/>
  </w:num>
  <w:num w:numId="19" w16cid:durableId="859976900">
    <w:abstractNumId w:val="9"/>
  </w:num>
  <w:num w:numId="20" w16cid:durableId="2146659805">
    <w:abstractNumId w:val="22"/>
  </w:num>
  <w:num w:numId="21" w16cid:durableId="1184782095">
    <w:abstractNumId w:val="24"/>
  </w:num>
  <w:num w:numId="22" w16cid:durableId="2122871768">
    <w:abstractNumId w:val="25"/>
  </w:num>
  <w:num w:numId="23" w16cid:durableId="385569964">
    <w:abstractNumId w:val="6"/>
  </w:num>
  <w:num w:numId="24" w16cid:durableId="1361979489">
    <w:abstractNumId w:val="10"/>
  </w:num>
  <w:num w:numId="25" w16cid:durableId="963270304">
    <w:abstractNumId w:val="2"/>
  </w:num>
  <w:num w:numId="26" w16cid:durableId="514996396">
    <w:abstractNumId w:val="18"/>
  </w:num>
  <w:num w:numId="27" w16cid:durableId="1286081408">
    <w:abstractNumId w:val="20"/>
  </w:num>
  <w:num w:numId="28" w16cid:durableId="23497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F5"/>
    <w:rsid w:val="00005E6B"/>
    <w:rsid w:val="00031E32"/>
    <w:rsid w:val="000642E7"/>
    <w:rsid w:val="0009121F"/>
    <w:rsid w:val="00096BD1"/>
    <w:rsid w:val="000A004B"/>
    <w:rsid w:val="000A4DDA"/>
    <w:rsid w:val="000C3DF1"/>
    <w:rsid w:val="000C5D80"/>
    <w:rsid w:val="000F2E59"/>
    <w:rsid w:val="001178D8"/>
    <w:rsid w:val="00142665"/>
    <w:rsid w:val="00143816"/>
    <w:rsid w:val="00153747"/>
    <w:rsid w:val="00172F0A"/>
    <w:rsid w:val="00175602"/>
    <w:rsid w:val="00191138"/>
    <w:rsid w:val="001B0098"/>
    <w:rsid w:val="001B0291"/>
    <w:rsid w:val="001B7CDD"/>
    <w:rsid w:val="001C0B72"/>
    <w:rsid w:val="001C1E3E"/>
    <w:rsid w:val="001E0284"/>
    <w:rsid w:val="001E47BA"/>
    <w:rsid w:val="001E4965"/>
    <w:rsid w:val="001F526C"/>
    <w:rsid w:val="00216A9F"/>
    <w:rsid w:val="002232DA"/>
    <w:rsid w:val="00224C0C"/>
    <w:rsid w:val="00236677"/>
    <w:rsid w:val="00250E1E"/>
    <w:rsid w:val="00261C4B"/>
    <w:rsid w:val="00274664"/>
    <w:rsid w:val="00283EEE"/>
    <w:rsid w:val="00286059"/>
    <w:rsid w:val="002C07CC"/>
    <w:rsid w:val="002C264A"/>
    <w:rsid w:val="002D0BF5"/>
    <w:rsid w:val="002E72C2"/>
    <w:rsid w:val="00311842"/>
    <w:rsid w:val="00337F85"/>
    <w:rsid w:val="00361046"/>
    <w:rsid w:val="00380820"/>
    <w:rsid w:val="003925DE"/>
    <w:rsid w:val="003E7FEA"/>
    <w:rsid w:val="00407E15"/>
    <w:rsid w:val="00422D12"/>
    <w:rsid w:val="00427801"/>
    <w:rsid w:val="00437C0F"/>
    <w:rsid w:val="00441988"/>
    <w:rsid w:val="0046181B"/>
    <w:rsid w:val="004817D5"/>
    <w:rsid w:val="00492056"/>
    <w:rsid w:val="004C39F5"/>
    <w:rsid w:val="004C6A07"/>
    <w:rsid w:val="004E3BCC"/>
    <w:rsid w:val="004E6624"/>
    <w:rsid w:val="005039F5"/>
    <w:rsid w:val="0051371E"/>
    <w:rsid w:val="005235BF"/>
    <w:rsid w:val="00523BDD"/>
    <w:rsid w:val="005301D0"/>
    <w:rsid w:val="005624B1"/>
    <w:rsid w:val="00582DD8"/>
    <w:rsid w:val="0059746B"/>
    <w:rsid w:val="005A1E09"/>
    <w:rsid w:val="005A3B00"/>
    <w:rsid w:val="005A68D2"/>
    <w:rsid w:val="005B7F66"/>
    <w:rsid w:val="005C5DDB"/>
    <w:rsid w:val="0061152E"/>
    <w:rsid w:val="00621301"/>
    <w:rsid w:val="00624CBB"/>
    <w:rsid w:val="00624DD8"/>
    <w:rsid w:val="00625139"/>
    <w:rsid w:val="00633B83"/>
    <w:rsid w:val="0064208B"/>
    <w:rsid w:val="00647D00"/>
    <w:rsid w:val="00663CBA"/>
    <w:rsid w:val="00687B94"/>
    <w:rsid w:val="00692BD7"/>
    <w:rsid w:val="006F2D4E"/>
    <w:rsid w:val="0072407C"/>
    <w:rsid w:val="00724645"/>
    <w:rsid w:val="00727262"/>
    <w:rsid w:val="0073595C"/>
    <w:rsid w:val="00754AEC"/>
    <w:rsid w:val="0075629E"/>
    <w:rsid w:val="007717E8"/>
    <w:rsid w:val="0077556D"/>
    <w:rsid w:val="0079186B"/>
    <w:rsid w:val="007B24D8"/>
    <w:rsid w:val="007B33B1"/>
    <w:rsid w:val="007D10BB"/>
    <w:rsid w:val="007F0B60"/>
    <w:rsid w:val="00800AFD"/>
    <w:rsid w:val="008010A1"/>
    <w:rsid w:val="00810213"/>
    <w:rsid w:val="00817461"/>
    <w:rsid w:val="00820795"/>
    <w:rsid w:val="00827FE3"/>
    <w:rsid w:val="0084434C"/>
    <w:rsid w:val="00851420"/>
    <w:rsid w:val="008A290A"/>
    <w:rsid w:val="008A42BC"/>
    <w:rsid w:val="008B1B8B"/>
    <w:rsid w:val="008C4778"/>
    <w:rsid w:val="008C5B3B"/>
    <w:rsid w:val="008D023B"/>
    <w:rsid w:val="008E0C52"/>
    <w:rsid w:val="008F01B2"/>
    <w:rsid w:val="008F6542"/>
    <w:rsid w:val="00905532"/>
    <w:rsid w:val="00913BE0"/>
    <w:rsid w:val="009147AA"/>
    <w:rsid w:val="009213A3"/>
    <w:rsid w:val="00930CA4"/>
    <w:rsid w:val="0093483D"/>
    <w:rsid w:val="00950FE8"/>
    <w:rsid w:val="00954910"/>
    <w:rsid w:val="00960AC9"/>
    <w:rsid w:val="00964C2E"/>
    <w:rsid w:val="00966705"/>
    <w:rsid w:val="009809F1"/>
    <w:rsid w:val="00987AA4"/>
    <w:rsid w:val="009A089B"/>
    <w:rsid w:val="009A4E7B"/>
    <w:rsid w:val="009A591F"/>
    <w:rsid w:val="009E6065"/>
    <w:rsid w:val="00A00500"/>
    <w:rsid w:val="00A03FD5"/>
    <w:rsid w:val="00A320B1"/>
    <w:rsid w:val="00A32531"/>
    <w:rsid w:val="00A533AF"/>
    <w:rsid w:val="00A67668"/>
    <w:rsid w:val="00A749DA"/>
    <w:rsid w:val="00A81B5F"/>
    <w:rsid w:val="00AC01E5"/>
    <w:rsid w:val="00AE7858"/>
    <w:rsid w:val="00AE794C"/>
    <w:rsid w:val="00AF6CA8"/>
    <w:rsid w:val="00B01FBD"/>
    <w:rsid w:val="00B05398"/>
    <w:rsid w:val="00B25D81"/>
    <w:rsid w:val="00B2640C"/>
    <w:rsid w:val="00B34C8F"/>
    <w:rsid w:val="00B3711A"/>
    <w:rsid w:val="00B51FA5"/>
    <w:rsid w:val="00B64F16"/>
    <w:rsid w:val="00B66A18"/>
    <w:rsid w:val="00BE56F4"/>
    <w:rsid w:val="00C06053"/>
    <w:rsid w:val="00C30D45"/>
    <w:rsid w:val="00C4168B"/>
    <w:rsid w:val="00C47340"/>
    <w:rsid w:val="00C5029E"/>
    <w:rsid w:val="00C514F4"/>
    <w:rsid w:val="00C60BA2"/>
    <w:rsid w:val="00C813EB"/>
    <w:rsid w:val="00C8449C"/>
    <w:rsid w:val="00CA6A96"/>
    <w:rsid w:val="00CB2A97"/>
    <w:rsid w:val="00CD30CD"/>
    <w:rsid w:val="00CD5D1C"/>
    <w:rsid w:val="00CE69AB"/>
    <w:rsid w:val="00CF5C4F"/>
    <w:rsid w:val="00D048E6"/>
    <w:rsid w:val="00D04BBB"/>
    <w:rsid w:val="00D15884"/>
    <w:rsid w:val="00D3397B"/>
    <w:rsid w:val="00D57085"/>
    <w:rsid w:val="00D57DEC"/>
    <w:rsid w:val="00D93420"/>
    <w:rsid w:val="00DA0386"/>
    <w:rsid w:val="00DA0B98"/>
    <w:rsid w:val="00DA208F"/>
    <w:rsid w:val="00DB2E83"/>
    <w:rsid w:val="00DE0532"/>
    <w:rsid w:val="00DE312E"/>
    <w:rsid w:val="00DE56EA"/>
    <w:rsid w:val="00E22451"/>
    <w:rsid w:val="00E43062"/>
    <w:rsid w:val="00E53435"/>
    <w:rsid w:val="00E5484C"/>
    <w:rsid w:val="00E61C98"/>
    <w:rsid w:val="00E65201"/>
    <w:rsid w:val="00E8104B"/>
    <w:rsid w:val="00E827E7"/>
    <w:rsid w:val="00E90C4A"/>
    <w:rsid w:val="00ED6310"/>
    <w:rsid w:val="00EE0152"/>
    <w:rsid w:val="00EE661E"/>
    <w:rsid w:val="00F059F5"/>
    <w:rsid w:val="00F13D95"/>
    <w:rsid w:val="00F43C68"/>
    <w:rsid w:val="00F54F16"/>
    <w:rsid w:val="00F66486"/>
    <w:rsid w:val="00F72C46"/>
    <w:rsid w:val="00FA2EBC"/>
    <w:rsid w:val="00FA3F1D"/>
    <w:rsid w:val="00FA6EE2"/>
    <w:rsid w:val="00FA7275"/>
    <w:rsid w:val="00FB1A2D"/>
    <w:rsid w:val="00FE034C"/>
    <w:rsid w:val="00FE1EF5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F8B7"/>
  <w15:chartTrackingRefBased/>
  <w15:docId w15:val="{9F789D14-C9B7-4A9D-97CE-AE1772C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F5"/>
    <w:pPr>
      <w:tabs>
        <w:tab w:val="left" w:pos="993"/>
      </w:tabs>
      <w:spacing w:after="0" w:line="276" w:lineRule="auto"/>
    </w:pPr>
    <w:rPr>
      <w:rFonts w:ascii="Palatino Linotype" w:hAnsi="Palatino Linotype"/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0F2E59"/>
    <w:pPr>
      <w:keepNext/>
      <w:keepLines/>
      <w:spacing w:before="480" w:after="120"/>
      <w:ind w:left="357" w:hanging="357"/>
      <w:outlineLvl w:val="0"/>
    </w:pPr>
    <w:rPr>
      <w:rFonts w:eastAsiaTheme="majorEastAsia" w:cstheme="majorBidi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54F16"/>
    <w:pPr>
      <w:keepNext/>
      <w:keepLines/>
      <w:spacing w:before="320" w:after="120"/>
      <w:ind w:left="471" w:hanging="471"/>
      <w:outlineLvl w:val="1"/>
    </w:pPr>
    <w:rPr>
      <w:rFonts w:eastAsiaTheme="majorEastAsia" w:cstheme="majorBidi"/>
      <w:kern w:val="0"/>
      <w:sz w:val="28"/>
      <w:szCs w:val="28"/>
      <w:lang w:val="de-DE"/>
      <w14:ligatures w14:val="none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966705"/>
    <w:pPr>
      <w:keepNext/>
      <w:keepLines/>
      <w:numPr>
        <w:ilvl w:val="2"/>
        <w:numId w:val="8"/>
      </w:numPr>
      <w:spacing w:before="200"/>
      <w:ind w:left="720" w:hanging="720"/>
      <w:outlineLvl w:val="2"/>
    </w:pPr>
    <w:rPr>
      <w:rFonts w:eastAsiaTheme="majorEastAsia" w:cstheme="majorBidi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66705"/>
    <w:pPr>
      <w:keepNext/>
      <w:keepLines/>
      <w:spacing w:before="120"/>
      <w:outlineLvl w:val="3"/>
    </w:pPr>
    <w:rPr>
      <w:rFonts w:eastAsiaTheme="majorEastAsia" w:cstheme="majorBidi"/>
      <w:i/>
      <w:i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1988"/>
    <w:pPr>
      <w:ind w:left="720"/>
      <w:contextualSpacing/>
    </w:pPr>
  </w:style>
  <w:style w:type="paragraph" w:styleId="FootnoteText">
    <w:name w:val="footnote text"/>
    <w:aliases w:val="QB footnote"/>
    <w:basedOn w:val="Normal"/>
    <w:link w:val="FootnoteTextChar"/>
    <w:unhideWhenUsed/>
    <w:rsid w:val="00E5484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QB footnote Char"/>
    <w:basedOn w:val="DefaultParagraphFont"/>
    <w:link w:val="FootnoteText"/>
    <w:rsid w:val="00E548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484C"/>
    <w:rPr>
      <w:vertAlign w:val="superscript"/>
    </w:rPr>
  </w:style>
  <w:style w:type="table" w:styleId="TableGrid">
    <w:name w:val="Table Grid"/>
    <w:basedOn w:val="TableNormal"/>
    <w:uiPriority w:val="59"/>
    <w:rsid w:val="00E5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"/>
    <w:unhideWhenUsed/>
    <w:qFormat/>
    <w:rsid w:val="00954910"/>
    <w:pPr>
      <w:spacing w:before="240" w:after="120"/>
      <w:jc w:val="center"/>
    </w:pPr>
    <w:rPr>
      <w:b/>
      <w:bCs/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624DD8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624D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4D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DD8"/>
  </w:style>
  <w:style w:type="paragraph" w:styleId="Footer">
    <w:name w:val="footer"/>
    <w:basedOn w:val="Normal"/>
    <w:link w:val="FooterChar"/>
    <w:uiPriority w:val="99"/>
    <w:unhideWhenUsed/>
    <w:rsid w:val="00624D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DD8"/>
  </w:style>
  <w:style w:type="paragraph" w:styleId="Title">
    <w:name w:val="Title"/>
    <w:basedOn w:val="Normal"/>
    <w:next w:val="Normal"/>
    <w:link w:val="TitleChar"/>
    <w:uiPriority w:val="10"/>
    <w:qFormat/>
    <w:rsid w:val="00F059F5"/>
    <w:pPr>
      <w:spacing w:after="240" w:line="240" w:lineRule="auto"/>
      <w:contextualSpacing/>
      <w:jc w:val="center"/>
    </w:pPr>
    <w:rPr>
      <w:rFonts w:eastAsiaTheme="majorEastAsia" w:cstheme="majorBidi"/>
      <w:spacing w:val="-10"/>
      <w:kern w:val="28"/>
      <w:sz w:val="48"/>
      <w:szCs w:val="4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059F5"/>
    <w:rPr>
      <w:rFonts w:ascii="Palatino Linotype" w:eastAsiaTheme="majorEastAsia" w:hAnsi="Palatino Linotype" w:cstheme="majorBidi"/>
      <w:color w:val="262626" w:themeColor="text1" w:themeTint="D9"/>
      <w:spacing w:val="-10"/>
      <w:kern w:val="28"/>
      <w:sz w:val="48"/>
      <w:szCs w:val="4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5E6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0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E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E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E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E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05E6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rsid w:val="00005E6B"/>
    <w:rPr>
      <w:i/>
      <w:iCs/>
    </w:rPr>
  </w:style>
  <w:style w:type="table" w:styleId="PlainTable5">
    <w:name w:val="Plain Table 5"/>
    <w:basedOn w:val="TableNormal"/>
    <w:uiPriority w:val="45"/>
    <w:rsid w:val="00005E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05E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0F2E59"/>
    <w:rPr>
      <w:rFonts w:ascii="Palatino Linotype" w:eastAsiaTheme="majorEastAsia" w:hAnsi="Palatino Linotype" w:cstheme="majorBidi"/>
      <w:color w:val="0D0D0D" w:themeColor="text1" w:themeTint="F2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4"/>
    <w:rsid w:val="00F54F16"/>
    <w:rPr>
      <w:rFonts w:ascii="Palatino Linotype" w:eastAsiaTheme="majorEastAsia" w:hAnsi="Palatino Linotype" w:cstheme="majorBidi"/>
      <w:color w:val="0D0D0D" w:themeColor="text1" w:themeTint="F2"/>
      <w:kern w:val="0"/>
      <w:sz w:val="28"/>
      <w:szCs w:val="28"/>
      <w:lang w:val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FE1EF5"/>
    <w:rPr>
      <w:rFonts w:ascii="Palatino Linotype" w:eastAsiaTheme="majorEastAsia" w:hAnsi="Palatino Linotype" w:cstheme="majorBidi"/>
      <w:color w:val="262626" w:themeColor="text1" w:themeTint="D9"/>
      <w:sz w:val="24"/>
      <w:szCs w:val="24"/>
    </w:rPr>
  </w:style>
  <w:style w:type="character" w:customStyle="1" w:styleId="fontstyle01">
    <w:name w:val="fontstyle01"/>
    <w:basedOn w:val="DefaultParagraphFont"/>
    <w:rsid w:val="001B7CDD"/>
    <w:rPr>
      <w:rFonts w:ascii="CenturyGothic-Italic" w:hAnsi="CenturyGothic-Italic" w:hint="default"/>
      <w:b w:val="0"/>
      <w:bCs w:val="0"/>
      <w:i/>
      <w:iCs/>
      <w:color w:val="333399"/>
      <w:sz w:val="18"/>
      <w:szCs w:val="18"/>
    </w:rPr>
  </w:style>
  <w:style w:type="character" w:customStyle="1" w:styleId="fontstyle21">
    <w:name w:val="fontstyle21"/>
    <w:basedOn w:val="DefaultParagraphFont"/>
    <w:rsid w:val="001B7CDD"/>
    <w:rPr>
      <w:rFonts w:ascii="CenturyGothic-Bold" w:hAnsi="CenturyGothic-Bold" w:hint="default"/>
      <w:b/>
      <w:bCs/>
      <w:i w:val="0"/>
      <w:iCs w:val="0"/>
      <w:color w:val="333399"/>
      <w:sz w:val="18"/>
      <w:szCs w:val="18"/>
    </w:rPr>
  </w:style>
  <w:style w:type="character" w:customStyle="1" w:styleId="fontstyle31">
    <w:name w:val="fontstyle31"/>
    <w:basedOn w:val="DefaultParagraphFont"/>
    <w:rsid w:val="001B7CDD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FE1EF5"/>
    <w:rPr>
      <w:rFonts w:ascii="Palatino Linotype" w:eastAsiaTheme="majorEastAsia" w:hAnsi="Palatino Linotype" w:cstheme="majorBidi"/>
      <w:i/>
      <w:iCs/>
      <w:color w:val="262626" w:themeColor="text1" w:themeTint="D9"/>
      <w:sz w:val="24"/>
      <w:szCs w:val="24"/>
    </w:rPr>
  </w:style>
  <w:style w:type="paragraph" w:customStyle="1" w:styleId="Reference">
    <w:name w:val="Reference"/>
    <w:basedOn w:val="Normal"/>
    <w:link w:val="ReferenceChar"/>
    <w:uiPriority w:val="2"/>
    <w:qFormat/>
    <w:rsid w:val="00AF6CA8"/>
    <w:pPr>
      <w:ind w:left="284" w:hanging="284"/>
    </w:pPr>
    <w:rPr>
      <w:lang w:val="de-DE"/>
    </w:rPr>
  </w:style>
  <w:style w:type="paragraph" w:customStyle="1" w:styleId="AppendixHeading1">
    <w:name w:val="Appendix Heading 1"/>
    <w:basedOn w:val="Heading1"/>
    <w:next w:val="Normal"/>
    <w:link w:val="AppendixHeading1Char"/>
    <w:uiPriority w:val="5"/>
    <w:qFormat/>
    <w:rsid w:val="009213A3"/>
    <w:pPr>
      <w:numPr>
        <w:numId w:val="12"/>
      </w:numPr>
    </w:pPr>
  </w:style>
  <w:style w:type="character" w:customStyle="1" w:styleId="ReferenceChar">
    <w:name w:val="Reference Char"/>
    <w:basedOn w:val="DefaultParagraphFont"/>
    <w:link w:val="Reference"/>
    <w:uiPriority w:val="2"/>
    <w:rsid w:val="00FE1EF5"/>
    <w:rPr>
      <w:rFonts w:ascii="Palatino Linotype" w:hAnsi="Palatino Linotype"/>
      <w:color w:val="262626" w:themeColor="text1" w:themeTint="D9"/>
      <w:lang w:val="de-DE"/>
    </w:rPr>
  </w:style>
  <w:style w:type="paragraph" w:customStyle="1" w:styleId="AppendixHeading2">
    <w:name w:val="Appendix Heading 2"/>
    <w:basedOn w:val="AppendixHeading1"/>
    <w:next w:val="Normal"/>
    <w:link w:val="AppendixHeading2Char"/>
    <w:uiPriority w:val="5"/>
    <w:qFormat/>
    <w:rsid w:val="009213A3"/>
    <w:pPr>
      <w:numPr>
        <w:ilvl w:val="1"/>
      </w:numPr>
      <w:spacing w:before="320"/>
    </w:pPr>
    <w:rPr>
      <w:sz w:val="28"/>
      <w:szCs w:val="28"/>
    </w:rPr>
  </w:style>
  <w:style w:type="character" w:customStyle="1" w:styleId="AppendixHeading1Char">
    <w:name w:val="Appendix Heading 1 Char"/>
    <w:basedOn w:val="Heading1Char"/>
    <w:link w:val="AppendixHeading1"/>
    <w:uiPriority w:val="5"/>
    <w:rsid w:val="00FE1EF5"/>
    <w:rPr>
      <w:rFonts w:ascii="Palatino Linotype" w:eastAsiaTheme="majorEastAsia" w:hAnsi="Palatino Linotype" w:cstheme="majorBidi"/>
      <w:color w:val="262626" w:themeColor="text1" w:themeTint="D9"/>
      <w:kern w:val="0"/>
      <w:sz w:val="32"/>
      <w:szCs w:val="32"/>
      <w14:ligatures w14:val="none"/>
    </w:rPr>
  </w:style>
  <w:style w:type="paragraph" w:customStyle="1" w:styleId="AppendixHeading3">
    <w:name w:val="Appendix Heading 3"/>
    <w:basedOn w:val="AppendixHeading2"/>
    <w:next w:val="Normal"/>
    <w:link w:val="AppendixHeading3Char"/>
    <w:uiPriority w:val="5"/>
    <w:qFormat/>
    <w:rsid w:val="00FE1EF5"/>
    <w:pPr>
      <w:numPr>
        <w:ilvl w:val="2"/>
      </w:numPr>
      <w:spacing w:before="200" w:after="0"/>
    </w:pPr>
    <w:rPr>
      <w:sz w:val="24"/>
      <w:szCs w:val="24"/>
    </w:rPr>
  </w:style>
  <w:style w:type="character" w:customStyle="1" w:styleId="AppendixHeading2Char">
    <w:name w:val="Appendix Heading 2 Char"/>
    <w:basedOn w:val="AppendixHeading1Char"/>
    <w:link w:val="AppendixHeading2"/>
    <w:uiPriority w:val="5"/>
    <w:rsid w:val="00FE1EF5"/>
    <w:rPr>
      <w:rFonts w:ascii="Palatino Linotype" w:eastAsiaTheme="majorEastAsia" w:hAnsi="Palatino Linotype" w:cstheme="majorBidi"/>
      <w:color w:val="262626" w:themeColor="text1" w:themeTint="D9"/>
      <w:kern w:val="0"/>
      <w:sz w:val="28"/>
      <w:szCs w:val="28"/>
      <w14:ligatures w14:val="none"/>
    </w:rPr>
  </w:style>
  <w:style w:type="character" w:customStyle="1" w:styleId="AppendixHeading3Char">
    <w:name w:val="Appendix Heading 3 Char"/>
    <w:basedOn w:val="AppendixHeading2Char"/>
    <w:link w:val="AppendixHeading3"/>
    <w:uiPriority w:val="5"/>
    <w:rsid w:val="00FE1EF5"/>
    <w:rPr>
      <w:rFonts w:ascii="Palatino Linotype" w:eastAsiaTheme="majorEastAsia" w:hAnsi="Palatino Linotype" w:cstheme="majorBidi"/>
      <w:color w:val="262626" w:themeColor="text1" w:themeTint="D9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F5"/>
    <w:pPr>
      <w:spacing w:before="120" w:after="360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059F5"/>
    <w:rPr>
      <w:rFonts w:ascii="Palatino Linotype" w:hAnsi="Palatino Linotype"/>
      <w:color w:val="0D0D0D" w:themeColor="text1" w:themeTint="F2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2E59"/>
    <w:rPr>
      <w:rFonts w:ascii="Palatino Linotype" w:hAnsi="Palatino Linotype"/>
      <w:color w:val="0D0D0D" w:themeColor="text1" w:themeTint="F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0B2D-1221-4A74-B17E-AE81432D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van de Ven</dc:creator>
  <cp:keywords/>
  <dc:description/>
  <cp:lastModifiedBy>Justin van de Ven</cp:lastModifiedBy>
  <cp:revision>15</cp:revision>
  <dcterms:created xsi:type="dcterms:W3CDTF">2023-05-10T09:47:00Z</dcterms:created>
  <dcterms:modified xsi:type="dcterms:W3CDTF">2024-06-30T14:00:00Z</dcterms:modified>
</cp:coreProperties>
</file>