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766BB344" w:rsidP="766BB344" w:rsidRDefault="766BB344" w14:paraId="554BD5E6" w14:textId="47F45DA8">
      <w:pPr>
        <w:jc w:val="center"/>
        <w:rPr>
          <w:rFonts w:ascii="Arial" w:hAnsi="Arial" w:cs="Arial"/>
          <w:b w:val="1"/>
          <w:bCs w:val="1"/>
          <w:u w:val="single"/>
        </w:rPr>
      </w:pPr>
    </w:p>
    <w:p w:rsidR="766BB344" w:rsidP="766BB344" w:rsidRDefault="766BB344" w14:paraId="7977EBB8" w14:textId="1EFA9435">
      <w:pPr>
        <w:jc w:val="center"/>
        <w:rPr>
          <w:rFonts w:ascii="Arial" w:hAnsi="Arial" w:cs="Arial"/>
          <w:b w:val="1"/>
          <w:bCs w:val="1"/>
          <w:u w:val="single"/>
        </w:rPr>
      </w:pPr>
    </w:p>
    <w:p w:rsidRPr="001B42EA" w:rsidR="00647DC0" w:rsidP="00647DC0" w:rsidRDefault="00647DC0" w14:paraId="0B5C2AE2" w14:textId="77777777" w14:noSpellErr="1">
      <w:pPr>
        <w:jc w:val="center"/>
        <w:rPr>
          <w:rFonts w:ascii="Arial" w:hAnsi="Arial" w:cs="Arial"/>
          <w:b w:val="1"/>
          <w:bCs w:val="1"/>
        </w:rPr>
      </w:pPr>
      <w:r w:rsidRPr="766BB344" w:rsidR="00647DC0">
        <w:rPr>
          <w:rFonts w:ascii="Arial" w:hAnsi="Arial" w:cs="Arial"/>
          <w:b w:val="1"/>
          <w:bCs w:val="1"/>
          <w:u w:val="single"/>
        </w:rPr>
        <w:t xml:space="preserve">Tripartite Progress Review Guidance for </w:t>
      </w:r>
      <w:r w:rsidRPr="766BB344" w:rsidR="00647DC0">
        <w:rPr>
          <w:rFonts w:ascii="Arial" w:hAnsi="Arial" w:cs="Arial"/>
          <w:b w:val="1"/>
          <w:bCs w:val="1"/>
          <w:u w:val="single"/>
        </w:rPr>
        <w:t>Employers</w:t>
      </w:r>
      <w:r w:rsidRPr="766BB344" w:rsidR="00647DC0">
        <w:rPr>
          <w:rFonts w:ascii="Arial" w:hAnsi="Arial" w:cs="Arial"/>
          <w:b w:val="1"/>
          <w:bCs w:val="1"/>
          <w:u w:val="single"/>
        </w:rPr>
        <w:t xml:space="preserve"> - ‘Top Tips’ </w:t>
      </w:r>
      <w:r w:rsidRPr="766BB344" w:rsidR="00647DC0">
        <w:rPr>
          <w:rFonts w:ascii="Arial" w:hAnsi="Arial" w:cs="Arial"/>
          <w:b w:val="1"/>
          <w:bCs w:val="1"/>
        </w:rPr>
        <w:t xml:space="preserve">   </w:t>
      </w:r>
    </w:p>
    <w:p w:rsidRPr="001B42EA" w:rsidR="00647DC0" w:rsidP="00647DC0" w:rsidRDefault="00647DC0" w14:paraId="69E5C8C9" w14:textId="77777777">
      <w:pPr>
        <w:jc w:val="center"/>
        <w:rPr>
          <w:rFonts w:ascii="Arial" w:hAnsi="Arial" w:cs="Arial"/>
        </w:rPr>
      </w:pPr>
    </w:p>
    <w:p w:rsidRPr="001B42EA" w:rsidR="00647DC0" w:rsidP="00647DC0" w:rsidRDefault="00647DC0" w14:paraId="2F54B910" w14:textId="77777777">
      <w:pPr>
        <w:jc w:val="center"/>
        <w:rPr>
          <w:rFonts w:ascii="Arial" w:hAnsi="Arial" w:cs="Arial"/>
        </w:rPr>
      </w:pPr>
    </w:p>
    <w:p w:rsidRPr="001B42EA" w:rsidR="00647DC0" w:rsidP="00647DC0" w:rsidRDefault="00647DC0" w14:paraId="604C5FD2" w14:textId="28123CFA">
      <w:pPr>
        <w:pStyle w:val="NoSpacing"/>
        <w:jc w:val="both"/>
        <w:rPr>
          <w:rFonts w:ascii="Arial" w:hAnsi="Arial" w:cs="Arial"/>
          <w:sz w:val="24"/>
          <w:szCs w:val="24"/>
        </w:rPr>
      </w:pPr>
      <w:r w:rsidRPr="766BB344" w:rsidR="00647DC0">
        <w:rPr>
          <w:rFonts w:ascii="Arial" w:hAnsi="Arial" w:cs="Arial"/>
          <w:sz w:val="24"/>
          <w:szCs w:val="24"/>
        </w:rPr>
        <w:t xml:space="preserve">This document is designed to guide </w:t>
      </w:r>
      <w:r w:rsidRPr="766BB344" w:rsidR="00647DC0">
        <w:rPr>
          <w:rFonts w:ascii="Arial" w:hAnsi="Arial" w:cs="Arial"/>
          <w:sz w:val="24"/>
          <w:szCs w:val="24"/>
        </w:rPr>
        <w:t>employer representatives</w:t>
      </w:r>
      <w:r w:rsidRPr="766BB344" w:rsidR="00647DC0">
        <w:rPr>
          <w:rFonts w:ascii="Arial" w:hAnsi="Arial" w:cs="Arial"/>
          <w:sz w:val="24"/>
          <w:szCs w:val="24"/>
        </w:rPr>
        <w:t xml:space="preserve"> to enhance the quality of Tripartite Progress Reviews [TPR] for apprentices, to help increase the value of these regular reviews in the apprentice’s journey</w:t>
      </w:r>
      <w:r w:rsidRPr="766BB344" w:rsidR="1E1E4EF8">
        <w:rPr>
          <w:rFonts w:ascii="Arial" w:hAnsi="Arial" w:cs="Arial"/>
          <w:sz w:val="24"/>
          <w:szCs w:val="24"/>
        </w:rPr>
        <w:t>.</w:t>
      </w:r>
    </w:p>
    <w:p w:rsidRPr="001B42EA" w:rsidR="00647DC0" w:rsidP="00647DC0" w:rsidRDefault="00647DC0" w14:paraId="6D04E04A" w14:textId="77777777">
      <w:pPr>
        <w:pStyle w:val="NoSpacing"/>
        <w:jc w:val="both"/>
        <w:rPr>
          <w:rFonts w:ascii="Arial" w:hAnsi="Arial" w:cs="Arial"/>
          <w:sz w:val="24"/>
          <w:szCs w:val="24"/>
        </w:rPr>
      </w:pPr>
    </w:p>
    <w:p w:rsidRPr="001B42EA" w:rsidR="00647DC0" w:rsidP="00647DC0" w:rsidRDefault="00647DC0" w14:paraId="6F1D7163" w14:textId="1FD72FF2">
      <w:pPr>
        <w:pStyle w:val="NoSpacing"/>
        <w:jc w:val="both"/>
        <w:rPr>
          <w:rFonts w:ascii="Arial" w:hAnsi="Arial" w:cs="Arial"/>
          <w:b w:val="1"/>
          <w:bCs w:val="1"/>
          <w:sz w:val="24"/>
          <w:szCs w:val="24"/>
        </w:rPr>
      </w:pPr>
      <w:r w:rsidRPr="766BB344" w:rsidR="00647DC0">
        <w:rPr>
          <w:rFonts w:ascii="Arial" w:hAnsi="Arial" w:cs="Arial"/>
          <w:b w:val="1"/>
          <w:bCs w:val="1"/>
          <w:sz w:val="24"/>
          <w:szCs w:val="24"/>
        </w:rPr>
        <w:t xml:space="preserve">Background, </w:t>
      </w:r>
      <w:r w:rsidRPr="766BB344" w:rsidR="5C1DFDC7">
        <w:rPr>
          <w:rFonts w:ascii="Arial" w:hAnsi="Arial" w:cs="Arial"/>
          <w:b w:val="1"/>
          <w:bCs w:val="1"/>
          <w:sz w:val="24"/>
          <w:szCs w:val="24"/>
        </w:rPr>
        <w:t>Purpose,</w:t>
      </w:r>
      <w:r w:rsidRPr="766BB344" w:rsidR="00647DC0">
        <w:rPr>
          <w:rFonts w:ascii="Arial" w:hAnsi="Arial" w:cs="Arial"/>
          <w:b w:val="1"/>
          <w:bCs w:val="1"/>
          <w:sz w:val="24"/>
          <w:szCs w:val="24"/>
        </w:rPr>
        <w:t xml:space="preserve"> and Requirements of Tripartite Progress Reviews</w:t>
      </w:r>
    </w:p>
    <w:p w:rsidRPr="001B42EA" w:rsidR="00647DC0" w:rsidP="00647DC0" w:rsidRDefault="00647DC0" w14:paraId="5793E291" w14:textId="77777777">
      <w:pPr>
        <w:rPr>
          <w:rFonts w:ascii="Arial" w:hAnsi="Arial" w:cs="Arial"/>
        </w:rPr>
      </w:pPr>
    </w:p>
    <w:p w:rsidRPr="001B42EA" w:rsidR="00647DC0" w:rsidP="00647DC0" w:rsidRDefault="00647DC0" w14:paraId="5F67BB67" w14:textId="5B04E80C">
      <w:pPr>
        <w:rPr>
          <w:rFonts w:ascii="Arial" w:hAnsi="Arial" w:cs="Arial"/>
        </w:rPr>
      </w:pPr>
      <w:r w:rsidRPr="766BB344" w:rsidR="00647DC0">
        <w:rPr>
          <w:rFonts w:ascii="Arial" w:hAnsi="Arial" w:cs="Arial"/>
        </w:rPr>
        <w:t xml:space="preserve">The tripartite 3-way progress review is a partnership activity involving the apprentice, their employer and the apprentice’s academic tutor </w:t>
      </w:r>
      <w:r w:rsidRPr="766BB344" w:rsidR="00647DC0">
        <w:rPr>
          <w:rFonts w:ascii="Arial" w:hAnsi="Arial" w:cs="Arial"/>
        </w:rPr>
        <w:t>e.g</w:t>
      </w:r>
      <w:r w:rsidRPr="766BB344" w:rsidR="00647DC0">
        <w:rPr>
          <w:rFonts w:ascii="Arial" w:hAnsi="Arial" w:cs="Arial"/>
        </w:rPr>
        <w:t xml:space="preserve"> personal tutor, academic advisor or academic mentor which takes places either face to face or virtually at least every 12 weeks. It is key that everyone is involved in the review</w:t>
      </w:r>
      <w:r w:rsidRPr="766BB344" w:rsidR="4D0E670F">
        <w:rPr>
          <w:rFonts w:ascii="Arial" w:hAnsi="Arial" w:cs="Arial"/>
        </w:rPr>
        <w:t>.</w:t>
      </w:r>
      <w:r w:rsidRPr="766BB344" w:rsidR="00647DC0">
        <w:rPr>
          <w:rFonts w:ascii="Arial" w:hAnsi="Arial" w:cs="Arial"/>
        </w:rPr>
        <w:t xml:space="preserve"> </w:t>
      </w:r>
      <w:r w:rsidRPr="766BB344" w:rsidR="2CCC79E7">
        <w:rPr>
          <w:rFonts w:ascii="Arial" w:hAnsi="Arial" w:cs="Arial"/>
        </w:rPr>
        <w:t>It</w:t>
      </w:r>
      <w:r w:rsidRPr="766BB344" w:rsidR="00647DC0">
        <w:rPr>
          <w:rFonts w:ascii="Arial" w:hAnsi="Arial" w:cs="Arial"/>
        </w:rPr>
        <w:t xml:space="preserve"> will be </w:t>
      </w:r>
      <w:r w:rsidRPr="766BB344" w:rsidR="00647DC0">
        <w:rPr>
          <w:rFonts w:ascii="Arial" w:hAnsi="Arial" w:cs="Arial"/>
        </w:rPr>
        <w:t>facilitated</w:t>
      </w:r>
      <w:r w:rsidRPr="766BB344" w:rsidR="00647DC0">
        <w:rPr>
          <w:rFonts w:ascii="Arial" w:hAnsi="Arial" w:cs="Arial"/>
        </w:rPr>
        <w:t xml:space="preserve"> by the </w:t>
      </w:r>
      <w:r w:rsidRPr="766BB344" w:rsidR="00647DC0">
        <w:rPr>
          <w:rFonts w:ascii="Arial" w:hAnsi="Arial" w:cs="Arial"/>
        </w:rPr>
        <w:t>allocated</w:t>
      </w:r>
      <w:r w:rsidRPr="766BB344" w:rsidR="00647DC0">
        <w:rPr>
          <w:rFonts w:ascii="Arial" w:hAnsi="Arial" w:cs="Arial"/>
        </w:rPr>
        <w:t xml:space="preserve"> university academic</w:t>
      </w:r>
      <w:r w:rsidRPr="766BB344" w:rsidR="00647DC0">
        <w:rPr>
          <w:rFonts w:ascii="Arial" w:hAnsi="Arial" w:cs="Arial"/>
        </w:rPr>
        <w:t xml:space="preserve"> </w:t>
      </w:r>
      <w:r w:rsidRPr="766BB344" w:rsidR="00647DC0">
        <w:rPr>
          <w:rFonts w:ascii="Arial" w:hAnsi="Arial" w:cs="Arial"/>
        </w:rPr>
        <w:t>tutor.</w:t>
      </w:r>
      <w:r w:rsidRPr="766BB344" w:rsidR="00647DC0">
        <w:rPr>
          <w:rFonts w:ascii="Arial" w:hAnsi="Arial" w:cs="Arial"/>
        </w:rPr>
        <w:t xml:space="preserve">  It is key that as the employer </w:t>
      </w:r>
      <w:r w:rsidRPr="766BB344" w:rsidR="52AF70C5">
        <w:rPr>
          <w:rFonts w:ascii="Arial" w:hAnsi="Arial" w:cs="Arial"/>
        </w:rPr>
        <w:t>representative you</w:t>
      </w:r>
      <w:r w:rsidRPr="766BB344" w:rsidR="00647DC0">
        <w:rPr>
          <w:rFonts w:ascii="Arial" w:hAnsi="Arial" w:cs="Arial"/>
        </w:rPr>
        <w:t xml:space="preserve"> have access to the apprentices training plan. </w:t>
      </w:r>
      <w:r w:rsidRPr="766BB344" w:rsidR="702F3C66">
        <w:rPr>
          <w:rFonts w:ascii="Arial" w:hAnsi="Arial" w:cs="Arial"/>
        </w:rPr>
        <w:t>If</w:t>
      </w:r>
      <w:r w:rsidRPr="766BB344" w:rsidR="00647DC0">
        <w:rPr>
          <w:rFonts w:ascii="Arial" w:hAnsi="Arial" w:cs="Arial"/>
        </w:rPr>
        <w:t xml:space="preserve"> you </w:t>
      </w:r>
      <w:r w:rsidRPr="766BB344" w:rsidR="3C321C0E">
        <w:rPr>
          <w:rFonts w:ascii="Arial" w:hAnsi="Arial" w:cs="Arial"/>
        </w:rPr>
        <w:t>do not</w:t>
      </w:r>
      <w:r w:rsidRPr="766BB344" w:rsidR="00647DC0">
        <w:rPr>
          <w:rFonts w:ascii="Arial" w:hAnsi="Arial" w:cs="Arial"/>
        </w:rPr>
        <w:t xml:space="preserve"> have </w:t>
      </w:r>
      <w:r w:rsidRPr="766BB344" w:rsidR="13C0B0AB">
        <w:rPr>
          <w:rFonts w:ascii="Arial" w:hAnsi="Arial" w:cs="Arial"/>
        </w:rPr>
        <w:t>access,</w:t>
      </w:r>
      <w:r w:rsidRPr="766BB344" w:rsidR="00647DC0">
        <w:rPr>
          <w:rFonts w:ascii="Arial" w:hAnsi="Arial" w:cs="Arial"/>
        </w:rPr>
        <w:t xml:space="preserve"> ask your </w:t>
      </w:r>
      <w:r w:rsidRPr="766BB344" w:rsidR="6A9C04CA">
        <w:rPr>
          <w:rFonts w:ascii="Arial" w:hAnsi="Arial" w:cs="Arial"/>
        </w:rPr>
        <w:t>institutions e</w:t>
      </w:r>
      <w:r w:rsidRPr="766BB344" w:rsidR="00647DC0">
        <w:rPr>
          <w:rFonts w:ascii="Arial" w:hAnsi="Arial" w:cs="Arial"/>
        </w:rPr>
        <w:t>ducation</w:t>
      </w:r>
      <w:r w:rsidRPr="766BB344" w:rsidR="00647DC0">
        <w:rPr>
          <w:rFonts w:ascii="Arial" w:hAnsi="Arial" w:cs="Arial"/>
        </w:rPr>
        <w:t xml:space="preserve"> </w:t>
      </w:r>
      <w:r w:rsidRPr="766BB344" w:rsidR="4001E3DD">
        <w:rPr>
          <w:rFonts w:ascii="Arial" w:hAnsi="Arial" w:cs="Arial"/>
        </w:rPr>
        <w:t>lead,</w:t>
      </w:r>
      <w:r w:rsidRPr="766BB344" w:rsidR="00647DC0">
        <w:rPr>
          <w:rFonts w:ascii="Arial" w:hAnsi="Arial" w:cs="Arial"/>
        </w:rPr>
        <w:t xml:space="preserve"> or email the University’s Apprenticeship Hub</w:t>
      </w:r>
      <w:r w:rsidRPr="766BB344" w:rsidR="3D067922">
        <w:rPr>
          <w:rFonts w:ascii="Arial" w:hAnsi="Arial" w:cs="Arial"/>
        </w:rPr>
        <w:t>:</w:t>
      </w:r>
      <w:r w:rsidRPr="766BB344" w:rsidR="00647DC0">
        <w:rPr>
          <w:rFonts w:ascii="Arial" w:hAnsi="Arial" w:cs="Arial"/>
        </w:rPr>
        <w:t xml:space="preserve"> </w:t>
      </w:r>
      <w:hyperlink r:id="R3ada5131b3b441c9">
        <w:r w:rsidRPr="766BB344" w:rsidR="00647DC0">
          <w:rPr>
            <w:rStyle w:val="Hyperlink"/>
            <w:rFonts w:ascii="Arial" w:hAnsi="Arial" w:cs="Arial"/>
          </w:rPr>
          <w:t>apprenticeships@essex.ac.uk</w:t>
        </w:r>
      </w:hyperlink>
      <w:r w:rsidRPr="766BB344" w:rsidR="00647DC0">
        <w:rPr>
          <w:rFonts w:ascii="Arial" w:hAnsi="Arial" w:cs="Arial"/>
        </w:rPr>
        <w:t xml:space="preserve"> </w:t>
      </w:r>
    </w:p>
    <w:p w:rsidRPr="001B42EA" w:rsidR="00647DC0" w:rsidP="00647DC0" w:rsidRDefault="00647DC0" w14:paraId="298D3962" w14:textId="77777777">
      <w:pPr>
        <w:rPr>
          <w:rFonts w:ascii="Arial" w:hAnsi="Arial" w:cs="Arial"/>
        </w:rPr>
      </w:pPr>
    </w:p>
    <w:p w:rsidRPr="001B42EA" w:rsidR="00647DC0" w:rsidP="00647DC0" w:rsidRDefault="00647DC0" w14:paraId="29DF2BB6" w14:textId="77777777">
      <w:pPr>
        <w:pStyle w:val="NoSpacing"/>
        <w:jc w:val="both"/>
        <w:rPr>
          <w:rFonts w:ascii="Arial" w:hAnsi="Arial" w:cs="Arial"/>
          <w:sz w:val="24"/>
          <w:szCs w:val="24"/>
        </w:rPr>
      </w:pPr>
      <w:r w:rsidRPr="001B42EA">
        <w:rPr>
          <w:rFonts w:ascii="Arial" w:hAnsi="Arial" w:cs="Arial"/>
          <w:sz w:val="24"/>
          <w:szCs w:val="24"/>
        </w:rPr>
        <w:t>TPRs are a key part of a successful apprenticeship, supporting the apprentice through their apprenticeship and on to the preparation for the End Point Assessment [EPA] – the final check at the end of the programme that ensures the apprentice has met all the requirements of their apprenticeship and are ready to enter the workforce in their new role.</w:t>
      </w:r>
    </w:p>
    <w:p w:rsidRPr="001B42EA" w:rsidR="00647DC0" w:rsidP="00647DC0" w:rsidRDefault="00647DC0" w14:paraId="719CA70D" w14:textId="77777777">
      <w:pPr>
        <w:rPr>
          <w:rFonts w:ascii="Arial" w:hAnsi="Arial" w:cs="Arial"/>
        </w:rPr>
      </w:pPr>
    </w:p>
    <w:p w:rsidRPr="001B42EA" w:rsidR="00647DC0" w:rsidP="00647DC0" w:rsidRDefault="00647DC0" w14:paraId="21C197EF" w14:textId="28A755B0">
      <w:pPr>
        <w:rPr>
          <w:rFonts w:ascii="Arial" w:hAnsi="Arial" w:cs="Arial"/>
        </w:rPr>
      </w:pPr>
      <w:r w:rsidRPr="766BB344" w:rsidR="00647DC0">
        <w:rPr>
          <w:rFonts w:ascii="Arial" w:hAnsi="Arial" w:cs="Arial"/>
        </w:rPr>
        <w:t xml:space="preserve">The purpose of the review is to evaluate the progress of the apprentice against the knowledge, </w:t>
      </w:r>
      <w:r w:rsidRPr="766BB344" w:rsidR="1C6A613C">
        <w:rPr>
          <w:rFonts w:ascii="Arial" w:hAnsi="Arial" w:cs="Arial"/>
        </w:rPr>
        <w:t>skills,</w:t>
      </w:r>
      <w:r w:rsidRPr="766BB344" w:rsidR="00647DC0">
        <w:rPr>
          <w:rFonts w:ascii="Arial" w:hAnsi="Arial" w:cs="Arial"/>
        </w:rPr>
        <w:t xml:space="preserve"> and behaviours (KSBs) detailed in the relevant </w:t>
      </w:r>
      <w:hyperlink r:id="Ref994d1cf48f4806">
        <w:r w:rsidRPr="766BB344" w:rsidR="00647DC0">
          <w:rPr>
            <w:rStyle w:val="Hyperlink"/>
            <w:rFonts w:ascii="Arial" w:hAnsi="Arial" w:cs="Arial"/>
          </w:rPr>
          <w:t>apprenticeship standard</w:t>
        </w:r>
      </w:hyperlink>
      <w:r w:rsidRPr="766BB344" w:rsidR="00647DC0">
        <w:rPr>
          <w:rFonts w:ascii="Arial" w:hAnsi="Arial" w:cs="Arial"/>
        </w:rPr>
        <w:t xml:space="preserve"> at the point of the TPR, review actions from the </w:t>
      </w:r>
      <w:r w:rsidRPr="766BB344" w:rsidR="00647DC0">
        <w:rPr>
          <w:rFonts w:ascii="Arial" w:hAnsi="Arial" w:cs="Arial"/>
        </w:rPr>
        <w:t>previous</w:t>
      </w:r>
      <w:r w:rsidRPr="766BB344" w:rsidR="00647DC0">
        <w:rPr>
          <w:rFonts w:ascii="Arial" w:hAnsi="Arial" w:cs="Arial"/>
        </w:rPr>
        <w:t xml:space="preserve"> reviews and agree new objectives / actions. </w:t>
      </w:r>
    </w:p>
    <w:p w:rsidRPr="001B42EA" w:rsidR="00647DC0" w:rsidP="00647DC0" w:rsidRDefault="00647DC0" w14:paraId="1AEE6931" w14:textId="77777777">
      <w:pPr>
        <w:rPr>
          <w:rFonts w:ascii="Arial" w:hAnsi="Arial" w:cs="Arial"/>
        </w:rPr>
      </w:pPr>
    </w:p>
    <w:p w:rsidR="00647DC0" w:rsidP="00647DC0" w:rsidRDefault="00647DC0" w14:paraId="47464D93" w14:textId="432EE8A5">
      <w:pPr>
        <w:pStyle w:val="NoSpacing"/>
        <w:jc w:val="both"/>
        <w:rPr>
          <w:rFonts w:ascii="Arial" w:hAnsi="Arial" w:cs="Arial"/>
          <w:sz w:val="24"/>
          <w:szCs w:val="24"/>
        </w:rPr>
      </w:pPr>
      <w:r w:rsidRPr="766BB344" w:rsidR="00647DC0">
        <w:rPr>
          <w:rFonts w:ascii="Arial" w:hAnsi="Arial" w:cs="Arial"/>
          <w:sz w:val="24"/>
          <w:szCs w:val="24"/>
        </w:rPr>
        <w:t xml:space="preserve">The TPRs are to make sure the apprentice is properly engaged, </w:t>
      </w:r>
      <w:r w:rsidRPr="766BB344" w:rsidR="33B2506D">
        <w:rPr>
          <w:rFonts w:ascii="Arial" w:hAnsi="Arial" w:cs="Arial"/>
          <w:sz w:val="24"/>
          <w:szCs w:val="24"/>
        </w:rPr>
        <w:t>motivated,</w:t>
      </w:r>
      <w:r w:rsidRPr="766BB344" w:rsidR="00647DC0">
        <w:rPr>
          <w:rFonts w:ascii="Arial" w:hAnsi="Arial" w:cs="Arial"/>
          <w:sz w:val="24"/>
          <w:szCs w:val="24"/>
        </w:rPr>
        <w:t xml:space="preserve"> and </w:t>
      </w:r>
      <w:r w:rsidRPr="766BB344" w:rsidR="00647DC0">
        <w:rPr>
          <w:rFonts w:ascii="Arial" w:hAnsi="Arial" w:cs="Arial"/>
          <w:sz w:val="24"/>
          <w:szCs w:val="24"/>
        </w:rPr>
        <w:t>retained</w:t>
      </w:r>
      <w:r w:rsidRPr="766BB344" w:rsidR="00647DC0">
        <w:rPr>
          <w:rFonts w:ascii="Arial" w:hAnsi="Arial" w:cs="Arial"/>
          <w:sz w:val="24"/>
          <w:szCs w:val="24"/>
        </w:rPr>
        <w:t xml:space="preserve"> on-programme, and to </w:t>
      </w:r>
      <w:r w:rsidRPr="766BB344" w:rsidR="00647DC0">
        <w:rPr>
          <w:rFonts w:ascii="Arial" w:hAnsi="Arial" w:cs="Arial"/>
          <w:sz w:val="24"/>
          <w:szCs w:val="24"/>
        </w:rPr>
        <w:t>ascertain</w:t>
      </w:r>
      <w:r w:rsidRPr="766BB344" w:rsidR="00647DC0">
        <w:rPr>
          <w:rFonts w:ascii="Arial" w:hAnsi="Arial" w:cs="Arial"/>
          <w:sz w:val="24"/>
          <w:szCs w:val="24"/>
        </w:rPr>
        <w:t xml:space="preserve"> if they are likely to achieve everything they need to (or if not, what needs to change to enable them to achieve). They help to </w:t>
      </w:r>
      <w:r w:rsidRPr="766BB344" w:rsidR="00647DC0">
        <w:rPr>
          <w:rFonts w:ascii="Arial" w:hAnsi="Arial" w:cs="Arial"/>
          <w:sz w:val="24"/>
          <w:szCs w:val="24"/>
        </w:rPr>
        <w:t>identify</w:t>
      </w:r>
      <w:r w:rsidRPr="766BB344" w:rsidR="00647DC0">
        <w:rPr>
          <w:rFonts w:ascii="Arial" w:hAnsi="Arial" w:cs="Arial"/>
          <w:sz w:val="24"/>
          <w:szCs w:val="24"/>
        </w:rPr>
        <w:t xml:space="preserve"> and mitigate risk of non-achievement. The TPR should </w:t>
      </w:r>
      <w:r w:rsidRPr="766BB344" w:rsidR="00647DC0">
        <w:rPr>
          <w:rFonts w:ascii="Arial" w:hAnsi="Arial" w:cs="Arial"/>
          <w:sz w:val="24"/>
          <w:szCs w:val="24"/>
        </w:rPr>
        <w:t>identify</w:t>
      </w:r>
      <w:r w:rsidRPr="766BB344" w:rsidR="00647DC0">
        <w:rPr>
          <w:rFonts w:ascii="Arial" w:hAnsi="Arial" w:cs="Arial"/>
          <w:sz w:val="24"/>
          <w:szCs w:val="24"/>
        </w:rPr>
        <w:t>:</w:t>
      </w:r>
    </w:p>
    <w:p w:rsidRPr="001B42EA" w:rsidR="00647DC0" w:rsidP="00647DC0" w:rsidRDefault="00647DC0" w14:paraId="6F1AD2E5" w14:textId="77777777">
      <w:pPr>
        <w:pStyle w:val="NoSpacing"/>
        <w:jc w:val="both"/>
        <w:rPr>
          <w:rFonts w:ascii="Arial" w:hAnsi="Arial" w:cs="Arial"/>
          <w:sz w:val="24"/>
          <w:szCs w:val="24"/>
        </w:rPr>
      </w:pPr>
    </w:p>
    <w:p w:rsidRPr="001B42EA" w:rsidR="00647DC0" w:rsidP="00647DC0" w:rsidRDefault="00647DC0" w14:paraId="73199ADE" w14:textId="3D28EAA7">
      <w:pPr>
        <w:pStyle w:val="NoSpacing"/>
        <w:numPr>
          <w:ilvl w:val="0"/>
          <w:numId w:val="1"/>
        </w:numPr>
        <w:jc w:val="both"/>
        <w:rPr>
          <w:rFonts w:ascii="Arial" w:hAnsi="Arial" w:cs="Arial"/>
          <w:sz w:val="24"/>
          <w:szCs w:val="24"/>
        </w:rPr>
      </w:pPr>
      <w:r w:rsidRPr="766BB344" w:rsidR="00647DC0">
        <w:rPr>
          <w:rFonts w:ascii="Arial" w:hAnsi="Arial" w:cs="Arial"/>
          <w:sz w:val="24"/>
          <w:szCs w:val="24"/>
        </w:rPr>
        <w:t xml:space="preserve">if the apprentice is making </w:t>
      </w:r>
      <w:r w:rsidRPr="766BB344" w:rsidR="790157CC">
        <w:rPr>
          <w:rFonts w:ascii="Arial" w:hAnsi="Arial" w:cs="Arial"/>
          <w:sz w:val="24"/>
          <w:szCs w:val="24"/>
        </w:rPr>
        <w:t>satisfactory progress</w:t>
      </w:r>
      <w:r w:rsidRPr="766BB344" w:rsidR="00647DC0">
        <w:rPr>
          <w:rFonts w:ascii="Arial" w:hAnsi="Arial" w:cs="Arial"/>
          <w:sz w:val="24"/>
          <w:szCs w:val="24"/>
        </w:rPr>
        <w:t xml:space="preserve"> from their individual start point and to record where they have gone </w:t>
      </w:r>
      <w:r w:rsidRPr="766BB344" w:rsidR="50ECF8B6">
        <w:rPr>
          <w:rFonts w:ascii="Arial" w:hAnsi="Arial" w:cs="Arial"/>
          <w:sz w:val="24"/>
          <w:szCs w:val="24"/>
        </w:rPr>
        <w:t>beyond</w:t>
      </w:r>
      <w:r w:rsidRPr="766BB344" w:rsidR="00647DC0">
        <w:rPr>
          <w:rFonts w:ascii="Arial" w:hAnsi="Arial" w:cs="Arial"/>
          <w:sz w:val="24"/>
          <w:szCs w:val="24"/>
        </w:rPr>
        <w:t xml:space="preserve"> the apprenticeship requirements,</w:t>
      </w:r>
    </w:p>
    <w:p w:rsidRPr="001B42EA" w:rsidR="00647DC0" w:rsidP="00647DC0" w:rsidRDefault="00647DC0" w14:paraId="38572445" w14:textId="77777777">
      <w:pPr>
        <w:pStyle w:val="NoSpacing"/>
        <w:numPr>
          <w:ilvl w:val="0"/>
          <w:numId w:val="1"/>
        </w:numPr>
        <w:jc w:val="both"/>
        <w:rPr>
          <w:rFonts w:ascii="Arial" w:hAnsi="Arial" w:cs="Arial"/>
          <w:sz w:val="24"/>
          <w:szCs w:val="24"/>
        </w:rPr>
      </w:pPr>
      <w:r w:rsidRPr="001B42EA">
        <w:rPr>
          <w:rFonts w:ascii="Arial" w:hAnsi="Arial" w:cs="Arial"/>
          <w:sz w:val="24"/>
          <w:szCs w:val="24"/>
        </w:rPr>
        <w:t>in what areas the apprentice wants to make further progress,</w:t>
      </w:r>
    </w:p>
    <w:p w:rsidRPr="001B42EA" w:rsidR="00647DC0" w:rsidP="00647DC0" w:rsidRDefault="00647DC0" w14:paraId="02173B05" w14:textId="77777777">
      <w:pPr>
        <w:pStyle w:val="NoSpacing"/>
        <w:numPr>
          <w:ilvl w:val="0"/>
          <w:numId w:val="1"/>
        </w:numPr>
        <w:jc w:val="both"/>
        <w:rPr>
          <w:rFonts w:ascii="Arial" w:hAnsi="Arial" w:cs="Arial"/>
          <w:sz w:val="24"/>
          <w:szCs w:val="24"/>
        </w:rPr>
      </w:pPr>
      <w:r w:rsidRPr="001B42EA">
        <w:rPr>
          <w:rFonts w:ascii="Arial" w:hAnsi="Arial" w:cs="Arial"/>
          <w:sz w:val="24"/>
          <w:szCs w:val="24"/>
        </w:rPr>
        <w:t>if the apprentice has any wellbeing and support and to ensure the apprentice understands how they can access support via the University’s Student Wellbeing and Inclusivity Team</w:t>
      </w:r>
    </w:p>
    <w:p w:rsidRPr="001B42EA" w:rsidR="00647DC0" w:rsidP="00647DC0" w:rsidRDefault="00647DC0" w14:paraId="503FDB06" w14:textId="5FC21308">
      <w:pPr>
        <w:pStyle w:val="NoSpacing"/>
        <w:numPr>
          <w:ilvl w:val="0"/>
          <w:numId w:val="1"/>
        </w:numPr>
        <w:jc w:val="both"/>
        <w:rPr>
          <w:rFonts w:ascii="Arial" w:hAnsi="Arial" w:cs="Arial"/>
          <w:sz w:val="24"/>
          <w:szCs w:val="24"/>
        </w:rPr>
      </w:pPr>
      <w:r w:rsidRPr="766BB344" w:rsidR="00647DC0">
        <w:rPr>
          <w:rFonts w:ascii="Arial" w:hAnsi="Arial" w:cs="Arial"/>
          <w:sz w:val="24"/>
          <w:szCs w:val="24"/>
        </w:rPr>
        <w:t xml:space="preserve">British values, along with highlighting the sector specific English and maths skills the apprentice </w:t>
      </w:r>
      <w:r w:rsidRPr="766BB344" w:rsidR="37DD2646">
        <w:rPr>
          <w:rFonts w:ascii="Arial" w:hAnsi="Arial" w:cs="Arial"/>
          <w:sz w:val="24"/>
          <w:szCs w:val="24"/>
        </w:rPr>
        <w:t xml:space="preserve">is developing through </w:t>
      </w:r>
      <w:r w:rsidRPr="766BB344" w:rsidR="00647DC0">
        <w:rPr>
          <w:rFonts w:ascii="Arial" w:hAnsi="Arial" w:cs="Arial"/>
          <w:sz w:val="24"/>
          <w:szCs w:val="24"/>
        </w:rPr>
        <w:t>the apprenticeship.</w:t>
      </w:r>
    </w:p>
    <w:p w:rsidRPr="001B42EA" w:rsidR="00647DC0" w:rsidP="00647DC0" w:rsidRDefault="00647DC0" w14:paraId="3CC25577" w14:textId="77777777">
      <w:pPr>
        <w:pStyle w:val="NoSpacing"/>
        <w:numPr>
          <w:ilvl w:val="0"/>
          <w:numId w:val="1"/>
        </w:numPr>
        <w:jc w:val="both"/>
        <w:rPr>
          <w:rFonts w:ascii="Arial" w:hAnsi="Arial" w:cs="Arial"/>
          <w:sz w:val="24"/>
          <w:szCs w:val="24"/>
        </w:rPr>
      </w:pPr>
      <w:r w:rsidRPr="001B42EA">
        <w:rPr>
          <w:rFonts w:ascii="Arial" w:hAnsi="Arial" w:cs="Arial"/>
          <w:sz w:val="24"/>
          <w:szCs w:val="24"/>
        </w:rPr>
        <w:t>the support /actions that the university and/or employer need to put in place to facilitate progress.</w:t>
      </w:r>
    </w:p>
    <w:p w:rsidRPr="001B42EA" w:rsidR="00647DC0" w:rsidP="00647DC0" w:rsidRDefault="00647DC0" w14:paraId="06559060" w14:textId="77777777" w14:noSpellErr="1">
      <w:pPr>
        <w:pStyle w:val="NoSpacing"/>
        <w:numPr>
          <w:ilvl w:val="0"/>
          <w:numId w:val="1"/>
        </w:numPr>
        <w:jc w:val="both"/>
        <w:rPr>
          <w:rFonts w:ascii="Arial" w:hAnsi="Arial" w:cs="Arial"/>
          <w:sz w:val="24"/>
          <w:szCs w:val="24"/>
        </w:rPr>
      </w:pPr>
      <w:r w:rsidRPr="766BB344" w:rsidR="00647DC0">
        <w:rPr>
          <w:rFonts w:ascii="Arial" w:hAnsi="Arial" w:cs="Arial"/>
          <w:sz w:val="24"/>
          <w:szCs w:val="24"/>
        </w:rPr>
        <w:t xml:space="preserve">The apprentice is achieving the number of off the job hours </w:t>
      </w:r>
      <w:r w:rsidRPr="766BB344" w:rsidR="00647DC0">
        <w:rPr>
          <w:rFonts w:ascii="Arial" w:hAnsi="Arial" w:cs="Arial"/>
          <w:sz w:val="24"/>
          <w:szCs w:val="24"/>
        </w:rPr>
        <w:t>required</w:t>
      </w:r>
      <w:r w:rsidRPr="766BB344" w:rsidR="00647DC0">
        <w:rPr>
          <w:rFonts w:ascii="Arial" w:hAnsi="Arial" w:cs="Arial"/>
          <w:sz w:val="24"/>
          <w:szCs w:val="24"/>
        </w:rPr>
        <w:t xml:space="preserve"> to meet the requirements detailed in their training plan. </w:t>
      </w:r>
    </w:p>
    <w:p w:rsidR="766BB344" w:rsidP="766BB344" w:rsidRDefault="766BB344" w14:paraId="68B7F695" w14:textId="43F313DD">
      <w:pPr>
        <w:pStyle w:val="NoSpacing"/>
        <w:jc w:val="both"/>
        <w:rPr>
          <w:rFonts w:ascii="Arial" w:hAnsi="Arial" w:cs="Arial"/>
          <w:sz w:val="24"/>
          <w:szCs w:val="24"/>
        </w:rPr>
      </w:pPr>
    </w:p>
    <w:p w:rsidR="766BB344" w:rsidP="766BB344" w:rsidRDefault="766BB344" w14:paraId="23DF833D" w14:textId="21CF7FAF">
      <w:pPr>
        <w:pStyle w:val="NoSpacing"/>
        <w:jc w:val="both"/>
        <w:rPr>
          <w:rFonts w:ascii="Arial" w:hAnsi="Arial" w:cs="Arial"/>
          <w:sz w:val="24"/>
          <w:szCs w:val="24"/>
        </w:rPr>
      </w:pPr>
    </w:p>
    <w:p w:rsidR="766BB344" w:rsidP="766BB344" w:rsidRDefault="766BB344" w14:paraId="642C0D27" w14:textId="0AFE1EA7">
      <w:pPr>
        <w:pStyle w:val="NoSpacing"/>
        <w:jc w:val="both"/>
        <w:rPr>
          <w:rFonts w:ascii="Arial" w:hAnsi="Arial" w:cs="Arial"/>
          <w:sz w:val="24"/>
          <w:szCs w:val="24"/>
        </w:rPr>
      </w:pPr>
    </w:p>
    <w:p w:rsidR="766BB344" w:rsidP="766BB344" w:rsidRDefault="766BB344" w14:paraId="4CE79B94" w14:textId="14991022">
      <w:pPr>
        <w:pStyle w:val="NoSpacing"/>
        <w:jc w:val="both"/>
        <w:rPr>
          <w:rFonts w:ascii="Arial" w:hAnsi="Arial" w:cs="Arial"/>
          <w:sz w:val="24"/>
          <w:szCs w:val="24"/>
        </w:rPr>
      </w:pPr>
    </w:p>
    <w:p w:rsidRPr="001B42EA" w:rsidR="00647DC0" w:rsidP="00647DC0" w:rsidRDefault="00647DC0" w14:paraId="1B9053B2" w14:textId="77777777">
      <w:pPr>
        <w:rPr>
          <w:rFonts w:ascii="Arial" w:hAnsi="Arial" w:cs="Arial"/>
        </w:rPr>
      </w:pPr>
    </w:p>
    <w:p w:rsidRPr="001B42EA" w:rsidR="00647DC0" w:rsidP="00647DC0" w:rsidRDefault="00647DC0" w14:paraId="0AE79C93" w14:textId="4CDB6877">
      <w:pPr>
        <w:pStyle w:val="NoSpacing"/>
        <w:jc w:val="both"/>
        <w:rPr>
          <w:rFonts w:ascii="Arial" w:hAnsi="Arial" w:cs="Arial"/>
          <w:sz w:val="24"/>
          <w:szCs w:val="24"/>
        </w:rPr>
      </w:pPr>
      <w:r w:rsidRPr="766BB344" w:rsidR="00647DC0">
        <w:rPr>
          <w:rFonts w:ascii="Arial" w:hAnsi="Arial" w:cs="Arial"/>
          <w:sz w:val="24"/>
          <w:szCs w:val="24"/>
        </w:rPr>
        <w:t>A</w:t>
      </w:r>
      <w:r w:rsidRPr="766BB344" w:rsidR="00647DC0">
        <w:rPr>
          <w:rFonts w:ascii="Arial" w:hAnsi="Arial" w:cs="Arial"/>
          <w:sz w:val="24"/>
          <w:szCs w:val="24"/>
        </w:rPr>
        <w:t xml:space="preserve"> key element of TPRs is they balance academic with occupational progress</w:t>
      </w:r>
      <w:r w:rsidRPr="766BB344" w:rsidR="44118C79">
        <w:rPr>
          <w:rFonts w:ascii="Arial" w:hAnsi="Arial" w:cs="Arial"/>
          <w:sz w:val="24"/>
          <w:szCs w:val="24"/>
        </w:rPr>
        <w:t>.</w:t>
      </w:r>
      <w:r w:rsidRPr="766BB344" w:rsidR="00647DC0">
        <w:rPr>
          <w:rFonts w:ascii="Arial" w:hAnsi="Arial" w:cs="Arial"/>
          <w:sz w:val="24"/>
          <w:szCs w:val="24"/>
        </w:rPr>
        <w:t xml:space="preserve"> TPR</w:t>
      </w:r>
      <w:r w:rsidRPr="766BB344" w:rsidR="64A592F1">
        <w:rPr>
          <w:rFonts w:ascii="Arial" w:hAnsi="Arial" w:cs="Arial"/>
          <w:sz w:val="24"/>
          <w:szCs w:val="24"/>
        </w:rPr>
        <w:t>’</w:t>
      </w:r>
      <w:r w:rsidRPr="766BB344" w:rsidR="00647DC0">
        <w:rPr>
          <w:rFonts w:ascii="Arial" w:hAnsi="Arial" w:cs="Arial"/>
          <w:sz w:val="24"/>
          <w:szCs w:val="24"/>
        </w:rPr>
        <w:t xml:space="preserve">s must have the three parties present – apprentice, personal tutor, and employer representative. </w:t>
      </w:r>
      <w:r w:rsidRPr="766BB344" w:rsidR="665CF517">
        <w:rPr>
          <w:rFonts w:ascii="Arial" w:hAnsi="Arial" w:cs="Arial"/>
          <w:sz w:val="24"/>
          <w:szCs w:val="24"/>
        </w:rPr>
        <w:t>Each party</w:t>
      </w:r>
      <w:r w:rsidRPr="766BB344" w:rsidR="00647DC0">
        <w:rPr>
          <w:rFonts w:ascii="Arial" w:hAnsi="Arial" w:cs="Arial"/>
          <w:sz w:val="24"/>
          <w:szCs w:val="24"/>
        </w:rPr>
        <w:t xml:space="preserve"> </w:t>
      </w:r>
      <w:r w:rsidRPr="766BB344" w:rsidR="0B8B0DCA">
        <w:rPr>
          <w:rFonts w:ascii="Arial" w:hAnsi="Arial" w:cs="Arial"/>
          <w:sz w:val="24"/>
          <w:szCs w:val="24"/>
        </w:rPr>
        <w:t>should</w:t>
      </w:r>
      <w:r w:rsidRPr="766BB344" w:rsidR="00647DC0">
        <w:rPr>
          <w:rFonts w:ascii="Arial" w:hAnsi="Arial" w:cs="Arial"/>
          <w:sz w:val="24"/>
          <w:szCs w:val="24"/>
        </w:rPr>
        <w:t xml:space="preserve"> input information into the </w:t>
      </w:r>
      <w:r w:rsidRPr="766BB344" w:rsidR="6FD78F3D">
        <w:rPr>
          <w:rFonts w:ascii="Arial" w:hAnsi="Arial" w:cs="Arial"/>
          <w:sz w:val="24"/>
          <w:szCs w:val="24"/>
        </w:rPr>
        <w:t>TPR beforehand</w:t>
      </w:r>
      <w:r w:rsidRPr="766BB344" w:rsidR="00647DC0">
        <w:rPr>
          <w:rFonts w:ascii="Arial" w:hAnsi="Arial" w:cs="Arial"/>
          <w:sz w:val="24"/>
          <w:szCs w:val="24"/>
        </w:rPr>
        <w:t xml:space="preserve"> by completing their section </w:t>
      </w:r>
      <w:r w:rsidRPr="766BB344" w:rsidR="486DBE6E">
        <w:rPr>
          <w:rFonts w:ascii="Arial" w:hAnsi="Arial" w:cs="Arial"/>
          <w:sz w:val="24"/>
          <w:szCs w:val="24"/>
        </w:rPr>
        <w:t xml:space="preserve">of </w:t>
      </w:r>
      <w:r w:rsidRPr="766BB344" w:rsidR="00647DC0">
        <w:rPr>
          <w:rFonts w:ascii="Arial" w:hAnsi="Arial" w:cs="Arial"/>
          <w:sz w:val="24"/>
          <w:szCs w:val="24"/>
        </w:rPr>
        <w:t xml:space="preserve">the TPR form. The TPR should </w:t>
      </w:r>
      <w:r w:rsidRPr="766BB344" w:rsidR="00647DC0">
        <w:rPr>
          <w:rFonts w:ascii="Arial" w:hAnsi="Arial" w:cs="Arial"/>
          <w:sz w:val="24"/>
          <w:szCs w:val="24"/>
        </w:rPr>
        <w:t>demonstrate</w:t>
      </w:r>
      <w:r w:rsidRPr="766BB344" w:rsidR="00647DC0">
        <w:rPr>
          <w:rFonts w:ascii="Arial" w:hAnsi="Arial" w:cs="Arial"/>
          <w:sz w:val="24"/>
          <w:szCs w:val="24"/>
        </w:rPr>
        <w:t xml:space="preserve"> clear progress in confidence and competence in the workplace. If any party has not completed their section of the form prior to the TPR meeting, then their information can be captured during the meeting as the personal tutor goes through the form with everyone present. A reminder should be given that completing the form beforehand not only allows for greater depth of conversation during the meeting, but also means the meeting will potentially take less time. There is an important interplay between workplace activity and taught content, with many areas of overlap. The TPR is the vehicle that pulls these things together to summarise the totality of the apprenticeship experience.</w:t>
      </w:r>
    </w:p>
    <w:p w:rsidRPr="001B42EA" w:rsidR="00647DC0" w:rsidP="00647DC0" w:rsidRDefault="00647DC0" w14:paraId="726E5CC3" w14:textId="77777777">
      <w:pPr>
        <w:rPr>
          <w:rFonts w:ascii="Arial" w:hAnsi="Arial" w:cs="Arial"/>
        </w:rPr>
      </w:pPr>
    </w:p>
    <w:p w:rsidRPr="001B42EA" w:rsidR="00647DC0" w:rsidP="00647DC0" w:rsidRDefault="00647DC0" w14:paraId="0EE988DF" w14:textId="77777777">
      <w:pPr>
        <w:rPr>
          <w:rFonts w:ascii="Arial" w:hAnsi="Arial" w:cs="Arial"/>
        </w:rPr>
      </w:pPr>
    </w:p>
    <w:p w:rsidRPr="001B42EA" w:rsidR="00647DC0" w:rsidP="00647DC0" w:rsidRDefault="00647DC0" w14:paraId="3034995F" w14:textId="058BCEB8">
      <w:pPr>
        <w:pStyle w:val="NoSpacing"/>
        <w:jc w:val="both"/>
        <w:rPr>
          <w:rFonts w:ascii="Arial" w:hAnsi="Arial" w:cs="Arial"/>
          <w:sz w:val="24"/>
          <w:szCs w:val="24"/>
        </w:rPr>
      </w:pPr>
      <w:r w:rsidRPr="766BB344" w:rsidR="00647DC0">
        <w:rPr>
          <w:rFonts w:ascii="Arial" w:hAnsi="Arial" w:cs="Arial"/>
          <w:sz w:val="24"/>
          <w:szCs w:val="24"/>
        </w:rPr>
        <w:t xml:space="preserve">Whilst it is ideal for </w:t>
      </w:r>
      <w:r w:rsidRPr="766BB344" w:rsidR="00647DC0">
        <w:rPr>
          <w:rFonts w:ascii="Arial" w:hAnsi="Arial" w:cs="Arial"/>
          <w:sz w:val="24"/>
          <w:szCs w:val="24"/>
        </w:rPr>
        <w:t>you</w:t>
      </w:r>
      <w:r w:rsidRPr="766BB344" w:rsidR="00647DC0">
        <w:rPr>
          <w:rFonts w:ascii="Arial" w:hAnsi="Arial" w:cs="Arial"/>
          <w:sz w:val="24"/>
          <w:szCs w:val="24"/>
        </w:rPr>
        <w:t xml:space="preserve"> to be present for the whole meeting, it is also accepted that there are many demands </w:t>
      </w:r>
      <w:r w:rsidRPr="766BB344" w:rsidR="00647DC0">
        <w:rPr>
          <w:rFonts w:ascii="Arial" w:hAnsi="Arial" w:cs="Arial"/>
          <w:sz w:val="24"/>
          <w:szCs w:val="24"/>
        </w:rPr>
        <w:t>on your time</w:t>
      </w:r>
      <w:r w:rsidRPr="766BB344" w:rsidR="00647DC0">
        <w:rPr>
          <w:rFonts w:ascii="Arial" w:hAnsi="Arial" w:cs="Arial"/>
          <w:sz w:val="24"/>
          <w:szCs w:val="24"/>
        </w:rPr>
        <w:t xml:space="preserve">. Therefore, </w:t>
      </w:r>
      <w:r w:rsidRPr="766BB344" w:rsidR="00647DC0">
        <w:rPr>
          <w:rFonts w:ascii="Arial" w:hAnsi="Arial" w:cs="Arial"/>
          <w:sz w:val="24"/>
          <w:szCs w:val="24"/>
        </w:rPr>
        <w:t xml:space="preserve">you </w:t>
      </w:r>
      <w:r w:rsidRPr="766BB344" w:rsidR="00647DC0">
        <w:rPr>
          <w:rFonts w:ascii="Arial" w:hAnsi="Arial" w:cs="Arial"/>
          <w:sz w:val="24"/>
          <w:szCs w:val="24"/>
        </w:rPr>
        <w:t xml:space="preserve">may not need to stay for the full duration of the meeting, so long as </w:t>
      </w:r>
      <w:r w:rsidRPr="766BB344" w:rsidR="00647DC0">
        <w:rPr>
          <w:rFonts w:ascii="Arial" w:hAnsi="Arial" w:cs="Arial"/>
          <w:sz w:val="24"/>
          <w:szCs w:val="24"/>
        </w:rPr>
        <w:t xml:space="preserve">you </w:t>
      </w:r>
      <w:r w:rsidRPr="766BB344" w:rsidR="00647DC0">
        <w:rPr>
          <w:rFonts w:ascii="Arial" w:hAnsi="Arial" w:cs="Arial"/>
          <w:sz w:val="24"/>
          <w:szCs w:val="24"/>
        </w:rPr>
        <w:t>have had reasonable opportunity to contribute to the discussions on defining and clarifying occupational progress</w:t>
      </w:r>
      <w:r w:rsidRPr="766BB344" w:rsidR="00647DC0">
        <w:rPr>
          <w:rFonts w:ascii="Arial" w:hAnsi="Arial" w:cs="Arial"/>
          <w:sz w:val="24"/>
          <w:szCs w:val="24"/>
        </w:rPr>
        <w:t xml:space="preserve"> for your apprentice</w:t>
      </w:r>
      <w:r w:rsidRPr="766BB344" w:rsidR="00647DC0">
        <w:rPr>
          <w:rFonts w:ascii="Arial" w:hAnsi="Arial" w:cs="Arial"/>
          <w:sz w:val="24"/>
          <w:szCs w:val="24"/>
        </w:rPr>
        <w:t xml:space="preserve">. An example of this may be that after a three-way discussion, </w:t>
      </w:r>
      <w:r w:rsidRPr="766BB344" w:rsidR="00647DC0">
        <w:rPr>
          <w:rFonts w:ascii="Arial" w:hAnsi="Arial" w:cs="Arial"/>
          <w:sz w:val="24"/>
          <w:szCs w:val="24"/>
        </w:rPr>
        <w:t>you</w:t>
      </w:r>
      <w:r w:rsidRPr="766BB344" w:rsidR="00647DC0">
        <w:rPr>
          <w:rFonts w:ascii="Arial" w:hAnsi="Arial" w:cs="Arial"/>
          <w:sz w:val="24"/>
          <w:szCs w:val="24"/>
        </w:rPr>
        <w:t xml:space="preserve"> leave to allow the personal tutor and apprentice to discuss elements of academic development that </w:t>
      </w:r>
      <w:r w:rsidRPr="766BB344" w:rsidR="1F93542A">
        <w:rPr>
          <w:rFonts w:ascii="Arial" w:hAnsi="Arial" w:cs="Arial"/>
          <w:sz w:val="24"/>
          <w:szCs w:val="24"/>
        </w:rPr>
        <w:t>do not</w:t>
      </w:r>
      <w:r w:rsidRPr="766BB344" w:rsidR="00647DC0">
        <w:rPr>
          <w:rFonts w:ascii="Arial" w:hAnsi="Arial" w:cs="Arial"/>
          <w:sz w:val="24"/>
          <w:szCs w:val="24"/>
        </w:rPr>
        <w:t xml:space="preserve"> require the employer representative’s input.</w:t>
      </w:r>
    </w:p>
    <w:p w:rsidRPr="001B42EA" w:rsidR="00647DC0" w:rsidP="00647DC0" w:rsidRDefault="00647DC0" w14:paraId="6CEC9A7D" w14:textId="77777777">
      <w:pPr>
        <w:rPr>
          <w:rFonts w:ascii="Arial" w:hAnsi="Arial" w:cs="Arial"/>
        </w:rPr>
      </w:pPr>
    </w:p>
    <w:p w:rsidRPr="002455F8" w:rsidR="00647DC0" w:rsidP="00647DC0" w:rsidRDefault="00647DC0" w14:paraId="4BEFAA77" w14:textId="77777777">
      <w:pPr>
        <w:pStyle w:val="NoSpacing"/>
        <w:jc w:val="both"/>
        <w:rPr>
          <w:rFonts w:ascii="Arial" w:hAnsi="Arial" w:cs="Arial"/>
          <w:b/>
          <w:bCs/>
          <w:sz w:val="24"/>
          <w:szCs w:val="24"/>
        </w:rPr>
      </w:pPr>
      <w:r w:rsidRPr="002455F8">
        <w:rPr>
          <w:rFonts w:ascii="Arial" w:hAnsi="Arial" w:cs="Arial"/>
          <w:b/>
          <w:bCs/>
          <w:sz w:val="24"/>
          <w:szCs w:val="24"/>
        </w:rPr>
        <w:t>To make the most out of the TPR the Personal Tutor will:</w:t>
      </w:r>
    </w:p>
    <w:p w:rsidRPr="001B42EA" w:rsidR="00647DC0" w:rsidP="00647DC0" w:rsidRDefault="00647DC0" w14:paraId="446B7737" w14:textId="77777777">
      <w:pPr>
        <w:pStyle w:val="NoSpacing"/>
        <w:jc w:val="both"/>
        <w:rPr>
          <w:rFonts w:ascii="Arial" w:hAnsi="Arial" w:cs="Arial"/>
          <w:sz w:val="24"/>
          <w:szCs w:val="24"/>
        </w:rPr>
      </w:pPr>
    </w:p>
    <w:p w:rsidRPr="001B42EA" w:rsidR="00647DC0" w:rsidP="00647DC0" w:rsidRDefault="00647DC0" w14:paraId="69C9469B" w14:textId="77777777">
      <w:pPr>
        <w:pStyle w:val="NoSpacing"/>
        <w:numPr>
          <w:ilvl w:val="0"/>
          <w:numId w:val="4"/>
        </w:numPr>
        <w:jc w:val="both"/>
        <w:rPr>
          <w:rFonts w:ascii="Arial" w:hAnsi="Arial" w:cs="Arial"/>
          <w:sz w:val="24"/>
          <w:szCs w:val="24"/>
        </w:rPr>
      </w:pPr>
      <w:r w:rsidRPr="001B42EA">
        <w:rPr>
          <w:rFonts w:ascii="Arial" w:hAnsi="Arial" w:cs="Arial"/>
          <w:sz w:val="24"/>
          <w:szCs w:val="24"/>
        </w:rPr>
        <w:t>Identify areas of the apprentice’s development within:</w:t>
      </w:r>
    </w:p>
    <w:p w:rsidRPr="001B42EA" w:rsidR="00647DC0" w:rsidP="00647DC0" w:rsidRDefault="00647DC0" w14:paraId="69A6890A" w14:textId="77777777">
      <w:pPr>
        <w:pStyle w:val="NoSpacing"/>
        <w:numPr>
          <w:ilvl w:val="1"/>
          <w:numId w:val="3"/>
        </w:numPr>
        <w:jc w:val="both"/>
        <w:rPr>
          <w:rFonts w:ascii="Arial" w:hAnsi="Arial" w:cs="Arial"/>
          <w:sz w:val="24"/>
          <w:szCs w:val="24"/>
        </w:rPr>
      </w:pPr>
      <w:r w:rsidRPr="001B42EA">
        <w:rPr>
          <w:rFonts w:ascii="Arial" w:hAnsi="Arial" w:cs="Arial"/>
          <w:sz w:val="24"/>
          <w:szCs w:val="24"/>
        </w:rPr>
        <w:t>the occupational requirements/KSBs,</w:t>
      </w:r>
    </w:p>
    <w:p w:rsidRPr="001B42EA" w:rsidR="00647DC0" w:rsidP="00647DC0" w:rsidRDefault="00647DC0" w14:paraId="34E43194" w14:textId="77777777">
      <w:pPr>
        <w:pStyle w:val="NoSpacing"/>
        <w:numPr>
          <w:ilvl w:val="1"/>
          <w:numId w:val="3"/>
        </w:numPr>
        <w:jc w:val="both"/>
        <w:rPr>
          <w:rFonts w:ascii="Arial" w:hAnsi="Arial" w:cs="Arial"/>
          <w:sz w:val="24"/>
          <w:szCs w:val="24"/>
        </w:rPr>
      </w:pPr>
      <w:r w:rsidRPr="001B42EA">
        <w:rPr>
          <w:rFonts w:ascii="Arial" w:hAnsi="Arial" w:cs="Arial"/>
          <w:sz w:val="24"/>
          <w:szCs w:val="24"/>
        </w:rPr>
        <w:t>maths and English, and</w:t>
      </w:r>
    </w:p>
    <w:p w:rsidRPr="001B42EA" w:rsidR="00647DC0" w:rsidP="00647DC0" w:rsidRDefault="00647DC0" w14:paraId="314ED8A7" w14:textId="77777777">
      <w:pPr>
        <w:pStyle w:val="NoSpacing"/>
        <w:numPr>
          <w:ilvl w:val="1"/>
          <w:numId w:val="3"/>
        </w:numPr>
        <w:jc w:val="both"/>
        <w:rPr>
          <w:rFonts w:ascii="Arial" w:hAnsi="Arial" w:cs="Arial"/>
          <w:sz w:val="24"/>
          <w:szCs w:val="24"/>
        </w:rPr>
      </w:pPr>
      <w:r w:rsidRPr="001B42EA">
        <w:rPr>
          <w:rFonts w:ascii="Arial" w:hAnsi="Arial" w:cs="Arial"/>
          <w:sz w:val="24"/>
          <w:szCs w:val="24"/>
        </w:rPr>
        <w:t>wider personal development, transferrable skills, holistic development.</w:t>
      </w:r>
    </w:p>
    <w:p w:rsidRPr="001B42EA" w:rsidR="00647DC0" w:rsidP="00647DC0" w:rsidRDefault="00647DC0" w14:paraId="38DA48FF" w14:textId="77777777">
      <w:pPr>
        <w:pStyle w:val="NoSpacing"/>
        <w:jc w:val="both"/>
        <w:rPr>
          <w:rFonts w:ascii="Arial" w:hAnsi="Arial" w:cs="Arial"/>
          <w:sz w:val="24"/>
          <w:szCs w:val="24"/>
        </w:rPr>
      </w:pPr>
    </w:p>
    <w:p w:rsidRPr="001B42EA" w:rsidR="00647DC0" w:rsidP="00647DC0" w:rsidRDefault="00647DC0" w14:paraId="292F3FAC" w14:textId="77777777">
      <w:pPr>
        <w:pStyle w:val="NoSpacing"/>
        <w:numPr>
          <w:ilvl w:val="0"/>
          <w:numId w:val="4"/>
        </w:numPr>
        <w:jc w:val="both"/>
        <w:rPr>
          <w:rFonts w:ascii="Arial" w:hAnsi="Arial" w:cs="Arial"/>
          <w:sz w:val="24"/>
          <w:szCs w:val="24"/>
        </w:rPr>
      </w:pPr>
      <w:r w:rsidRPr="001B42EA">
        <w:rPr>
          <w:rFonts w:ascii="Arial" w:hAnsi="Arial" w:cs="Arial"/>
          <w:sz w:val="24"/>
          <w:szCs w:val="24"/>
        </w:rPr>
        <w:t>Try to target the TPR on what has just gone before and what is next to come, both in terms of academic modules and practice learning.</w:t>
      </w:r>
    </w:p>
    <w:p w:rsidRPr="001B42EA" w:rsidR="00647DC0" w:rsidP="00647DC0" w:rsidRDefault="00647DC0" w14:paraId="14AA6594" w14:textId="77777777">
      <w:pPr>
        <w:pStyle w:val="NoSpacing"/>
        <w:jc w:val="both"/>
        <w:rPr>
          <w:rFonts w:ascii="Arial" w:hAnsi="Arial" w:cs="Arial"/>
          <w:sz w:val="24"/>
          <w:szCs w:val="24"/>
        </w:rPr>
      </w:pPr>
    </w:p>
    <w:p w:rsidRPr="001B42EA" w:rsidR="00647DC0" w:rsidP="00647DC0" w:rsidRDefault="00647DC0" w14:paraId="6807AC2A" w14:textId="77777777">
      <w:pPr>
        <w:pStyle w:val="NoSpacing"/>
        <w:numPr>
          <w:ilvl w:val="0"/>
          <w:numId w:val="4"/>
        </w:numPr>
        <w:jc w:val="both"/>
        <w:rPr>
          <w:rFonts w:ascii="Arial" w:hAnsi="Arial" w:cs="Arial"/>
          <w:sz w:val="24"/>
          <w:szCs w:val="24"/>
        </w:rPr>
      </w:pPr>
      <w:r w:rsidRPr="001B42EA">
        <w:rPr>
          <w:rFonts w:ascii="Arial" w:hAnsi="Arial" w:cs="Arial"/>
          <w:sz w:val="24"/>
          <w:szCs w:val="24"/>
        </w:rPr>
        <w:t>Three factors run throughout the whole programme and can be considered at any TPR:</w:t>
      </w:r>
    </w:p>
    <w:p w:rsidRPr="001B42EA" w:rsidR="00647DC0" w:rsidP="00647DC0" w:rsidRDefault="00647DC0" w14:paraId="0964B974" w14:textId="77777777">
      <w:pPr>
        <w:pStyle w:val="NoSpacing"/>
        <w:numPr>
          <w:ilvl w:val="1"/>
          <w:numId w:val="2"/>
        </w:numPr>
        <w:jc w:val="both"/>
        <w:rPr>
          <w:rFonts w:ascii="Arial" w:hAnsi="Arial" w:cs="Arial"/>
          <w:sz w:val="24"/>
          <w:szCs w:val="24"/>
        </w:rPr>
      </w:pPr>
      <w:r w:rsidRPr="001B42EA">
        <w:rPr>
          <w:rFonts w:ascii="Arial" w:hAnsi="Arial" w:cs="Arial"/>
          <w:sz w:val="24"/>
          <w:szCs w:val="24"/>
        </w:rPr>
        <w:t>Safeguarding – understand how to keep themselves and others safe (physical and mental health),</w:t>
      </w:r>
    </w:p>
    <w:p w:rsidRPr="001B42EA" w:rsidR="00647DC0" w:rsidP="00647DC0" w:rsidRDefault="00647DC0" w14:paraId="782B43B8" w14:textId="77777777">
      <w:pPr>
        <w:pStyle w:val="NoSpacing"/>
        <w:numPr>
          <w:ilvl w:val="1"/>
          <w:numId w:val="2"/>
        </w:numPr>
        <w:jc w:val="both"/>
        <w:rPr>
          <w:rFonts w:ascii="Arial" w:hAnsi="Arial" w:cs="Arial"/>
          <w:sz w:val="24"/>
          <w:szCs w:val="24"/>
        </w:rPr>
      </w:pPr>
      <w:r w:rsidRPr="001B42EA">
        <w:rPr>
          <w:rFonts w:ascii="Arial" w:hAnsi="Arial" w:cs="Arial"/>
          <w:sz w:val="24"/>
          <w:szCs w:val="24"/>
        </w:rPr>
        <w:t>Career/progression – understand opportunities within their chosen career and being supported to make the right choice, and</w:t>
      </w:r>
    </w:p>
    <w:p w:rsidRPr="001B42EA" w:rsidR="00647DC0" w:rsidP="00647DC0" w:rsidRDefault="00647DC0" w14:paraId="2ED1ECF8" w14:textId="77777777">
      <w:pPr>
        <w:pStyle w:val="NoSpacing"/>
        <w:numPr>
          <w:ilvl w:val="1"/>
          <w:numId w:val="2"/>
        </w:numPr>
        <w:jc w:val="both"/>
        <w:rPr>
          <w:rFonts w:ascii="Arial" w:hAnsi="Arial" w:cs="Arial"/>
          <w:sz w:val="24"/>
          <w:szCs w:val="24"/>
        </w:rPr>
      </w:pPr>
      <w:r w:rsidRPr="001B42EA">
        <w:rPr>
          <w:rFonts w:ascii="Arial" w:hAnsi="Arial" w:cs="Arial"/>
          <w:sz w:val="24"/>
          <w:szCs w:val="24"/>
        </w:rPr>
        <w:t>Governance and oversight arrangements – a relentless focus on quality of all aspects of the apprenticeship, identifying where improvement in the apprenticeship programme can be made (being fed back to the Module Lead/Programme Lead as appropriate).</w:t>
      </w:r>
    </w:p>
    <w:p w:rsidRPr="001B42EA" w:rsidR="00647DC0" w:rsidP="00647DC0" w:rsidRDefault="00647DC0" w14:paraId="467CBAFD" w14:textId="77777777">
      <w:pPr>
        <w:pStyle w:val="NoSpacing"/>
        <w:jc w:val="both"/>
        <w:rPr>
          <w:rFonts w:ascii="Arial" w:hAnsi="Arial" w:cs="Arial"/>
          <w:sz w:val="24"/>
          <w:szCs w:val="24"/>
        </w:rPr>
      </w:pPr>
    </w:p>
    <w:p w:rsidRPr="001B42EA" w:rsidR="00647DC0" w:rsidP="00647DC0" w:rsidRDefault="00647DC0" w14:paraId="3A1E4E08" w14:textId="436EC263">
      <w:pPr>
        <w:pStyle w:val="NoSpacing"/>
        <w:numPr>
          <w:ilvl w:val="0"/>
          <w:numId w:val="4"/>
        </w:numPr>
        <w:jc w:val="both"/>
        <w:rPr>
          <w:rFonts w:ascii="Arial" w:hAnsi="Arial" w:cs="Arial"/>
          <w:sz w:val="24"/>
          <w:szCs w:val="24"/>
        </w:rPr>
      </w:pPr>
      <w:r w:rsidRPr="766BB344" w:rsidR="00647DC0">
        <w:rPr>
          <w:rFonts w:ascii="Arial" w:hAnsi="Arial" w:cs="Arial"/>
          <w:sz w:val="24"/>
          <w:szCs w:val="24"/>
        </w:rPr>
        <w:t xml:space="preserve">Only cover the sections of the TPR form that are relevant for each TPR </w:t>
      </w:r>
      <w:r w:rsidRPr="766BB344" w:rsidR="2506F3F8">
        <w:rPr>
          <w:rFonts w:ascii="Arial" w:hAnsi="Arial" w:cs="Arial"/>
          <w:sz w:val="24"/>
          <w:szCs w:val="24"/>
        </w:rPr>
        <w:t>if</w:t>
      </w:r>
      <w:r w:rsidRPr="766BB344" w:rsidR="00647DC0">
        <w:rPr>
          <w:rFonts w:ascii="Arial" w:hAnsi="Arial" w:cs="Arial"/>
          <w:sz w:val="24"/>
          <w:szCs w:val="24"/>
        </w:rPr>
        <w:t xml:space="preserve"> </w:t>
      </w:r>
      <w:r w:rsidRPr="766BB344" w:rsidR="00647DC0">
        <w:rPr>
          <w:rFonts w:ascii="Arial" w:hAnsi="Arial" w:cs="Arial"/>
          <w:sz w:val="24"/>
          <w:szCs w:val="24"/>
        </w:rPr>
        <w:t>each section is</w:t>
      </w:r>
      <w:r w:rsidRPr="766BB344" w:rsidR="00647DC0">
        <w:rPr>
          <w:rFonts w:ascii="Arial" w:hAnsi="Arial" w:cs="Arial"/>
          <w:sz w:val="24"/>
          <w:szCs w:val="24"/>
        </w:rPr>
        <w:t xml:space="preserve"> covered sufficiently on one or more occasions throughout the year. </w:t>
      </w:r>
      <w:r w:rsidRPr="766BB344" w:rsidR="00647DC0">
        <w:rPr>
          <w:rFonts w:ascii="Arial" w:hAnsi="Arial" w:cs="Arial"/>
          <w:sz w:val="24"/>
          <w:szCs w:val="24"/>
        </w:rPr>
        <w:t xml:space="preserve">The personal tutor will only </w:t>
      </w:r>
      <w:r w:rsidRPr="766BB344" w:rsidR="00647DC0">
        <w:rPr>
          <w:rFonts w:ascii="Arial" w:hAnsi="Arial" w:cs="Arial"/>
          <w:sz w:val="24"/>
          <w:szCs w:val="24"/>
        </w:rPr>
        <w:t>focus on KSBs that are most relevant to that episode of learning.</w:t>
      </w:r>
    </w:p>
    <w:p w:rsidR="766BB344" w:rsidP="766BB344" w:rsidRDefault="766BB344" w14:paraId="46E74A9F" w14:textId="59EDEB81">
      <w:pPr>
        <w:pStyle w:val="NoSpacing"/>
        <w:jc w:val="both"/>
        <w:rPr>
          <w:rFonts w:ascii="Arial" w:hAnsi="Arial" w:cs="Arial"/>
          <w:sz w:val="24"/>
          <w:szCs w:val="24"/>
        </w:rPr>
      </w:pPr>
    </w:p>
    <w:p w:rsidR="766BB344" w:rsidP="766BB344" w:rsidRDefault="766BB344" w14:paraId="387A7D93" w14:textId="61215D82">
      <w:pPr>
        <w:pStyle w:val="NoSpacing"/>
        <w:jc w:val="both"/>
        <w:rPr>
          <w:rFonts w:ascii="Arial" w:hAnsi="Arial" w:cs="Arial"/>
          <w:sz w:val="24"/>
          <w:szCs w:val="24"/>
        </w:rPr>
      </w:pPr>
    </w:p>
    <w:p w:rsidR="766BB344" w:rsidP="766BB344" w:rsidRDefault="766BB344" w14:paraId="180A6731" w14:textId="394CFE52">
      <w:pPr>
        <w:pStyle w:val="NoSpacing"/>
        <w:jc w:val="both"/>
        <w:rPr>
          <w:rFonts w:ascii="Arial" w:hAnsi="Arial" w:cs="Arial"/>
          <w:sz w:val="24"/>
          <w:szCs w:val="24"/>
        </w:rPr>
      </w:pPr>
    </w:p>
    <w:p w:rsidR="766BB344" w:rsidP="766BB344" w:rsidRDefault="766BB344" w14:paraId="2FF50FE8" w14:textId="0A407D71">
      <w:pPr>
        <w:pStyle w:val="NoSpacing"/>
        <w:jc w:val="both"/>
        <w:rPr>
          <w:rFonts w:ascii="Arial" w:hAnsi="Arial" w:cs="Arial"/>
          <w:sz w:val="24"/>
          <w:szCs w:val="24"/>
        </w:rPr>
      </w:pPr>
    </w:p>
    <w:p w:rsidR="766BB344" w:rsidP="766BB344" w:rsidRDefault="766BB344" w14:paraId="2AB9BBEA" w14:textId="6C301F5B">
      <w:pPr>
        <w:pStyle w:val="NoSpacing"/>
        <w:jc w:val="both"/>
        <w:rPr>
          <w:rFonts w:ascii="Arial" w:hAnsi="Arial" w:cs="Arial"/>
          <w:sz w:val="24"/>
          <w:szCs w:val="24"/>
        </w:rPr>
      </w:pPr>
    </w:p>
    <w:p w:rsidRPr="001B42EA" w:rsidR="00647DC0" w:rsidP="00647DC0" w:rsidRDefault="00647DC0" w14:paraId="37A465BE" w14:textId="77777777">
      <w:pPr>
        <w:pStyle w:val="NoSpacing"/>
        <w:jc w:val="both"/>
        <w:rPr>
          <w:rFonts w:ascii="Arial" w:hAnsi="Arial" w:cs="Arial"/>
          <w:sz w:val="24"/>
          <w:szCs w:val="24"/>
        </w:rPr>
      </w:pPr>
    </w:p>
    <w:p w:rsidRPr="001B42EA" w:rsidR="00647DC0" w:rsidP="00647DC0" w:rsidRDefault="00647DC0" w14:paraId="38E005E3" w14:textId="77777777">
      <w:pPr>
        <w:pStyle w:val="NoSpacing"/>
        <w:numPr>
          <w:ilvl w:val="0"/>
          <w:numId w:val="4"/>
        </w:numPr>
        <w:jc w:val="both"/>
        <w:rPr>
          <w:rFonts w:ascii="Arial" w:hAnsi="Arial" w:cs="Arial"/>
          <w:sz w:val="24"/>
          <w:szCs w:val="24"/>
        </w:rPr>
      </w:pPr>
      <w:r w:rsidRPr="001B42EA">
        <w:rPr>
          <w:rFonts w:ascii="Arial" w:hAnsi="Arial" w:cs="Arial"/>
          <w:sz w:val="24"/>
          <w:szCs w:val="24"/>
        </w:rPr>
        <w:t xml:space="preserve">Review </w:t>
      </w:r>
      <w:r>
        <w:rPr>
          <w:rFonts w:ascii="Arial" w:hAnsi="Arial" w:cs="Arial"/>
          <w:sz w:val="24"/>
          <w:szCs w:val="24"/>
        </w:rPr>
        <w:t>how the apprentice is</w:t>
      </w:r>
      <w:r w:rsidRPr="001B42EA">
        <w:rPr>
          <w:rFonts w:ascii="Arial" w:hAnsi="Arial" w:cs="Arial"/>
          <w:sz w:val="24"/>
          <w:szCs w:val="24"/>
        </w:rPr>
        <w:t xml:space="preserve"> </w:t>
      </w:r>
      <w:r>
        <w:rPr>
          <w:rFonts w:ascii="Arial" w:hAnsi="Arial" w:cs="Arial"/>
          <w:sz w:val="24"/>
          <w:szCs w:val="24"/>
        </w:rPr>
        <w:t>engaging</w:t>
      </w:r>
      <w:r w:rsidRPr="001B42EA">
        <w:rPr>
          <w:rFonts w:ascii="Arial" w:hAnsi="Arial" w:cs="Arial"/>
          <w:sz w:val="24"/>
          <w:szCs w:val="24"/>
        </w:rPr>
        <w:t xml:space="preserve"> and </w:t>
      </w:r>
      <w:r>
        <w:rPr>
          <w:rFonts w:ascii="Arial" w:hAnsi="Arial" w:cs="Arial"/>
          <w:sz w:val="24"/>
          <w:szCs w:val="24"/>
        </w:rPr>
        <w:t xml:space="preserve">what their </w:t>
      </w:r>
      <w:r w:rsidRPr="001B42EA">
        <w:rPr>
          <w:rFonts w:ascii="Arial" w:hAnsi="Arial" w:cs="Arial"/>
          <w:sz w:val="24"/>
          <w:szCs w:val="24"/>
        </w:rPr>
        <w:t>academic results</w:t>
      </w:r>
      <w:r>
        <w:rPr>
          <w:rFonts w:ascii="Arial" w:hAnsi="Arial" w:cs="Arial"/>
          <w:sz w:val="24"/>
          <w:szCs w:val="24"/>
        </w:rPr>
        <w:t xml:space="preserve"> are to date</w:t>
      </w:r>
      <w:r w:rsidRPr="001B42EA">
        <w:rPr>
          <w:rFonts w:ascii="Arial" w:hAnsi="Arial" w:cs="Arial"/>
          <w:sz w:val="24"/>
          <w:szCs w:val="24"/>
        </w:rPr>
        <w:t>.</w:t>
      </w:r>
    </w:p>
    <w:p w:rsidRPr="001B42EA" w:rsidR="00647DC0" w:rsidP="00647DC0" w:rsidRDefault="00647DC0" w14:paraId="054EA378" w14:textId="77777777">
      <w:pPr>
        <w:pStyle w:val="NoSpacing"/>
        <w:ind w:left="720"/>
        <w:jc w:val="both"/>
        <w:rPr>
          <w:rFonts w:ascii="Arial" w:hAnsi="Arial" w:cs="Arial"/>
          <w:sz w:val="24"/>
          <w:szCs w:val="24"/>
        </w:rPr>
      </w:pPr>
    </w:p>
    <w:p w:rsidRPr="001B42EA" w:rsidR="00647DC0" w:rsidP="00647DC0" w:rsidRDefault="00647DC0" w14:paraId="34E1E971" w14:textId="77777777">
      <w:pPr>
        <w:pStyle w:val="NoSpacing"/>
        <w:ind w:left="720"/>
        <w:jc w:val="both"/>
        <w:rPr>
          <w:rFonts w:ascii="Arial" w:hAnsi="Arial" w:cs="Arial"/>
          <w:sz w:val="24"/>
          <w:szCs w:val="24"/>
        </w:rPr>
      </w:pPr>
      <w:r w:rsidRPr="001B42EA">
        <w:rPr>
          <w:rFonts w:ascii="Arial" w:hAnsi="Arial" w:cs="Arial"/>
          <w:sz w:val="24"/>
          <w:szCs w:val="24"/>
        </w:rPr>
        <w:t>Also, review the apprentice’s Skills Scans (If the course has implemented one). These are a marker of the apprentice’s self-assessed competence in each of the KSBs individually, according to a 5-point Likert scale. Make comment on which specific KSBs the Skills Scan has demonstrated they have progressed in since their Initial Needs Assessment</w:t>
      </w:r>
    </w:p>
    <w:p w:rsidRPr="001B42EA" w:rsidR="00647DC0" w:rsidP="00647DC0" w:rsidRDefault="00647DC0" w14:paraId="59C56C64" w14:textId="77777777">
      <w:pPr>
        <w:pStyle w:val="NoSpacing"/>
        <w:jc w:val="both"/>
        <w:rPr>
          <w:rFonts w:ascii="Arial" w:hAnsi="Arial" w:cs="Arial"/>
          <w:sz w:val="24"/>
          <w:szCs w:val="24"/>
        </w:rPr>
      </w:pPr>
    </w:p>
    <w:p w:rsidRPr="001B42EA" w:rsidR="00647DC0" w:rsidP="00647DC0" w:rsidRDefault="00647DC0" w14:paraId="05DC1817" w14:textId="44A62B31">
      <w:pPr>
        <w:pStyle w:val="NoSpacing"/>
        <w:numPr>
          <w:ilvl w:val="0"/>
          <w:numId w:val="4"/>
        </w:numPr>
        <w:jc w:val="both"/>
        <w:rPr>
          <w:rFonts w:ascii="Arial" w:hAnsi="Arial" w:cs="Arial"/>
          <w:sz w:val="24"/>
          <w:szCs w:val="24"/>
        </w:rPr>
      </w:pPr>
      <w:r w:rsidRPr="766BB344" w:rsidR="00647DC0">
        <w:rPr>
          <w:rFonts w:ascii="Arial" w:hAnsi="Arial" w:cs="Arial"/>
          <w:sz w:val="24"/>
          <w:szCs w:val="24"/>
        </w:rPr>
        <w:t xml:space="preserve">capture the full extent of the apprentice’s growth in knowledge, </w:t>
      </w:r>
      <w:r w:rsidRPr="766BB344" w:rsidR="2AED77FC">
        <w:rPr>
          <w:rFonts w:ascii="Arial" w:hAnsi="Arial" w:cs="Arial"/>
          <w:sz w:val="24"/>
          <w:szCs w:val="24"/>
        </w:rPr>
        <w:t>skills,</w:t>
      </w:r>
      <w:r w:rsidRPr="766BB344" w:rsidR="00647DC0">
        <w:rPr>
          <w:rFonts w:ascii="Arial" w:hAnsi="Arial" w:cs="Arial"/>
          <w:sz w:val="24"/>
          <w:szCs w:val="24"/>
        </w:rPr>
        <w:t xml:space="preserve"> and experience, plus how they are developing in competence and independence. Document real and specific examples of progress and application of learning </w:t>
      </w:r>
      <w:r w:rsidRPr="766BB344" w:rsidR="00647DC0">
        <w:rPr>
          <w:rFonts w:ascii="Arial" w:hAnsi="Arial" w:cs="Arial"/>
          <w:sz w:val="24"/>
          <w:szCs w:val="24"/>
        </w:rPr>
        <w:t>demonstrated</w:t>
      </w:r>
      <w:r w:rsidRPr="766BB344" w:rsidR="00647DC0">
        <w:rPr>
          <w:rFonts w:ascii="Arial" w:hAnsi="Arial" w:cs="Arial"/>
          <w:sz w:val="24"/>
          <w:szCs w:val="24"/>
        </w:rPr>
        <w:t xml:space="preserve"> at work (with direct quotes from the apprentice/manager where possible). Write with purpose and be specific. Avoid generic phrases such as </w:t>
      </w:r>
      <w:r w:rsidRPr="766BB344" w:rsidR="00647DC0">
        <w:rPr>
          <w:rFonts w:ascii="Arial" w:hAnsi="Arial" w:cs="Arial"/>
          <w:i w:val="1"/>
          <w:iCs w:val="1"/>
          <w:sz w:val="24"/>
          <w:szCs w:val="24"/>
        </w:rPr>
        <w:t>“well done”</w:t>
      </w:r>
      <w:r w:rsidRPr="766BB344" w:rsidR="00647DC0">
        <w:rPr>
          <w:rFonts w:ascii="Arial" w:hAnsi="Arial" w:cs="Arial"/>
          <w:sz w:val="24"/>
          <w:szCs w:val="24"/>
        </w:rPr>
        <w:t xml:space="preserve"> or </w:t>
      </w:r>
      <w:r w:rsidRPr="766BB344" w:rsidR="00647DC0">
        <w:rPr>
          <w:rFonts w:ascii="Arial" w:hAnsi="Arial" w:cs="Arial"/>
          <w:i w:val="1"/>
          <w:iCs w:val="1"/>
          <w:sz w:val="24"/>
          <w:szCs w:val="24"/>
        </w:rPr>
        <w:t>“progressing well”</w:t>
      </w:r>
      <w:r w:rsidRPr="766BB344" w:rsidR="00647DC0">
        <w:rPr>
          <w:rFonts w:ascii="Arial" w:hAnsi="Arial" w:cs="Arial"/>
          <w:sz w:val="24"/>
          <w:szCs w:val="24"/>
        </w:rPr>
        <w:t xml:space="preserve"> – try to draw out </w:t>
      </w:r>
      <w:r w:rsidRPr="766BB344" w:rsidR="00647DC0">
        <w:rPr>
          <w:rFonts w:ascii="Arial" w:hAnsi="Arial" w:cs="Arial"/>
          <w:sz w:val="24"/>
          <w:szCs w:val="24"/>
          <w:u w:val="single"/>
        </w:rPr>
        <w:t>how</w:t>
      </w:r>
      <w:r w:rsidRPr="766BB344" w:rsidR="00647DC0">
        <w:rPr>
          <w:rFonts w:ascii="Arial" w:hAnsi="Arial" w:cs="Arial"/>
          <w:sz w:val="24"/>
          <w:szCs w:val="24"/>
        </w:rPr>
        <w:t xml:space="preserve"> these statements can be </w:t>
      </w:r>
      <w:r w:rsidRPr="766BB344" w:rsidR="00647DC0">
        <w:rPr>
          <w:rFonts w:ascii="Arial" w:hAnsi="Arial" w:cs="Arial"/>
          <w:sz w:val="24"/>
          <w:szCs w:val="24"/>
        </w:rPr>
        <w:t>evidenced</w:t>
      </w:r>
      <w:r w:rsidRPr="766BB344" w:rsidR="00647DC0">
        <w:rPr>
          <w:rFonts w:ascii="Arial" w:hAnsi="Arial" w:cs="Arial"/>
          <w:sz w:val="24"/>
          <w:szCs w:val="24"/>
        </w:rPr>
        <w:t xml:space="preserve"> by specific examples. Signpost to other places where evidence of progress may also be found. (e.g. Skills Scans, workplace projects).</w:t>
      </w:r>
    </w:p>
    <w:p w:rsidRPr="001B42EA" w:rsidR="00647DC0" w:rsidP="00647DC0" w:rsidRDefault="00647DC0" w14:paraId="6794E313" w14:textId="77777777">
      <w:pPr>
        <w:pStyle w:val="NoSpacing"/>
        <w:jc w:val="both"/>
        <w:rPr>
          <w:rFonts w:ascii="Arial" w:hAnsi="Arial" w:cs="Arial"/>
          <w:sz w:val="24"/>
          <w:szCs w:val="24"/>
        </w:rPr>
      </w:pPr>
    </w:p>
    <w:p w:rsidRPr="001B42EA" w:rsidR="00647DC0" w:rsidP="00647DC0" w:rsidRDefault="00647DC0" w14:paraId="55D83CFF" w14:textId="77777777">
      <w:pPr>
        <w:pStyle w:val="NoSpacing"/>
        <w:numPr>
          <w:ilvl w:val="0"/>
          <w:numId w:val="4"/>
        </w:numPr>
        <w:jc w:val="both"/>
        <w:rPr>
          <w:rFonts w:ascii="Arial" w:hAnsi="Arial" w:cs="Arial"/>
          <w:sz w:val="24"/>
          <w:szCs w:val="24"/>
        </w:rPr>
      </w:pPr>
      <w:r w:rsidRPr="001B42EA">
        <w:rPr>
          <w:rFonts w:ascii="Arial" w:hAnsi="Arial" w:cs="Arial"/>
          <w:sz w:val="24"/>
          <w:szCs w:val="24"/>
        </w:rPr>
        <w:t xml:space="preserve">The amount of time that each party talks for within the TPR may be approximated to </w:t>
      </w:r>
      <w:proofErr w:type="gramStart"/>
      <w:r w:rsidRPr="001B42EA">
        <w:rPr>
          <w:rFonts w:ascii="Arial" w:hAnsi="Arial" w:cs="Arial"/>
          <w:sz w:val="24"/>
          <w:szCs w:val="24"/>
        </w:rPr>
        <w:t>be;</w:t>
      </w:r>
      <w:proofErr w:type="gramEnd"/>
      <w:r w:rsidRPr="001B42EA">
        <w:rPr>
          <w:rFonts w:ascii="Arial" w:hAnsi="Arial" w:cs="Arial"/>
          <w:sz w:val="24"/>
          <w:szCs w:val="24"/>
        </w:rPr>
        <w:t xml:space="preserve"> personal tutor 25%, employer representative 15%, apprentice 60%. The apprentice should ‘take the lead’ throughout much of the discussion.</w:t>
      </w:r>
    </w:p>
    <w:p w:rsidRPr="001B42EA" w:rsidR="00647DC0" w:rsidP="00647DC0" w:rsidRDefault="00647DC0" w14:paraId="63A8EE75" w14:textId="77777777">
      <w:pPr>
        <w:pStyle w:val="NoSpacing"/>
        <w:jc w:val="both"/>
        <w:rPr>
          <w:rFonts w:ascii="Arial" w:hAnsi="Arial" w:cs="Arial"/>
          <w:sz w:val="24"/>
          <w:szCs w:val="24"/>
        </w:rPr>
      </w:pPr>
    </w:p>
    <w:p w:rsidRPr="001B42EA" w:rsidR="00647DC0" w:rsidP="00647DC0" w:rsidRDefault="00647DC0" w14:paraId="62D0E6F4" w14:textId="5A3E6704">
      <w:pPr>
        <w:pStyle w:val="NoSpacing"/>
        <w:numPr>
          <w:ilvl w:val="0"/>
          <w:numId w:val="4"/>
        </w:numPr>
        <w:jc w:val="both"/>
        <w:rPr>
          <w:rFonts w:ascii="Arial" w:hAnsi="Arial" w:cs="Arial"/>
          <w:sz w:val="24"/>
          <w:szCs w:val="24"/>
        </w:rPr>
      </w:pPr>
      <w:r w:rsidRPr="766BB344" w:rsidR="00647DC0">
        <w:rPr>
          <w:rFonts w:ascii="Arial" w:hAnsi="Arial" w:cs="Arial"/>
          <w:sz w:val="24"/>
          <w:szCs w:val="24"/>
        </w:rPr>
        <w:t xml:space="preserve">Make sure </w:t>
      </w:r>
      <w:r w:rsidRPr="766BB344" w:rsidR="00647DC0">
        <w:rPr>
          <w:rFonts w:ascii="Arial" w:hAnsi="Arial" w:cs="Arial"/>
          <w:sz w:val="24"/>
          <w:szCs w:val="24"/>
        </w:rPr>
        <w:t>they</w:t>
      </w:r>
      <w:r w:rsidRPr="766BB344" w:rsidR="00647DC0">
        <w:rPr>
          <w:rFonts w:ascii="Arial" w:hAnsi="Arial" w:cs="Arial"/>
          <w:sz w:val="24"/>
          <w:szCs w:val="24"/>
        </w:rPr>
        <w:t xml:space="preserve"> explain the expectations and value of </w:t>
      </w:r>
      <w:r w:rsidRPr="766BB344" w:rsidR="00647DC0">
        <w:rPr>
          <w:rFonts w:ascii="Arial" w:hAnsi="Arial" w:cs="Arial"/>
          <w:sz w:val="24"/>
          <w:szCs w:val="24"/>
        </w:rPr>
        <w:t xml:space="preserve">your contribution </w:t>
      </w:r>
      <w:r w:rsidRPr="766BB344" w:rsidR="00647DC0">
        <w:rPr>
          <w:rFonts w:ascii="Arial" w:hAnsi="Arial" w:cs="Arial"/>
          <w:sz w:val="24"/>
          <w:szCs w:val="24"/>
        </w:rPr>
        <w:t>within the meetings They</w:t>
      </w:r>
      <w:r w:rsidRPr="766BB344" w:rsidR="00647DC0">
        <w:rPr>
          <w:rFonts w:ascii="Arial" w:hAnsi="Arial" w:cs="Arial"/>
          <w:sz w:val="24"/>
          <w:szCs w:val="24"/>
        </w:rPr>
        <w:t xml:space="preserve"> will m</w:t>
      </w:r>
      <w:r w:rsidRPr="766BB344" w:rsidR="00647DC0">
        <w:rPr>
          <w:rFonts w:ascii="Arial" w:hAnsi="Arial" w:cs="Arial"/>
          <w:sz w:val="24"/>
          <w:szCs w:val="24"/>
        </w:rPr>
        <w:t xml:space="preserve">aximise the value of having </w:t>
      </w:r>
      <w:r w:rsidRPr="766BB344" w:rsidR="00647DC0">
        <w:rPr>
          <w:rFonts w:ascii="Arial" w:hAnsi="Arial" w:cs="Arial"/>
          <w:sz w:val="24"/>
          <w:szCs w:val="24"/>
        </w:rPr>
        <w:t>you</w:t>
      </w:r>
      <w:r w:rsidRPr="766BB344" w:rsidR="00647DC0">
        <w:rPr>
          <w:rFonts w:ascii="Arial" w:hAnsi="Arial" w:cs="Arial"/>
          <w:sz w:val="24"/>
          <w:szCs w:val="24"/>
        </w:rPr>
        <w:t xml:space="preserve"> ‘in the room</w:t>
      </w:r>
      <w:r w:rsidRPr="766BB344" w:rsidR="2C97AFAD">
        <w:rPr>
          <w:rFonts w:ascii="Arial" w:hAnsi="Arial" w:cs="Arial"/>
          <w:sz w:val="24"/>
          <w:szCs w:val="24"/>
        </w:rPr>
        <w:t>,’</w:t>
      </w:r>
      <w:r w:rsidRPr="766BB344" w:rsidR="00647DC0">
        <w:rPr>
          <w:rFonts w:ascii="Arial" w:hAnsi="Arial" w:cs="Arial"/>
          <w:sz w:val="24"/>
          <w:szCs w:val="24"/>
        </w:rPr>
        <w:t xml:space="preserve"> particularly if </w:t>
      </w:r>
      <w:r w:rsidRPr="766BB344" w:rsidR="00647DC0">
        <w:rPr>
          <w:rFonts w:ascii="Arial" w:hAnsi="Arial" w:cs="Arial"/>
          <w:sz w:val="24"/>
          <w:szCs w:val="24"/>
        </w:rPr>
        <w:t>you</w:t>
      </w:r>
      <w:r w:rsidRPr="766BB344" w:rsidR="00647DC0">
        <w:rPr>
          <w:rFonts w:ascii="Arial" w:hAnsi="Arial" w:cs="Arial"/>
          <w:sz w:val="24"/>
          <w:szCs w:val="24"/>
        </w:rPr>
        <w:t xml:space="preserve"> are only able to be there for the first part of the TPR.</w:t>
      </w:r>
    </w:p>
    <w:p w:rsidRPr="001B42EA" w:rsidR="00647DC0" w:rsidP="00647DC0" w:rsidRDefault="00647DC0" w14:paraId="0339006D" w14:textId="77777777">
      <w:pPr>
        <w:pStyle w:val="NoSpacing"/>
        <w:jc w:val="both"/>
        <w:rPr>
          <w:rFonts w:ascii="Arial" w:hAnsi="Arial" w:cs="Arial"/>
          <w:sz w:val="24"/>
          <w:szCs w:val="24"/>
        </w:rPr>
      </w:pPr>
    </w:p>
    <w:p w:rsidRPr="001B42EA" w:rsidR="00647DC0" w:rsidP="00647DC0" w:rsidRDefault="00647DC0" w14:paraId="3CD20AA6" w14:textId="77777777">
      <w:pPr>
        <w:pStyle w:val="NoSpacing"/>
        <w:numPr>
          <w:ilvl w:val="0"/>
          <w:numId w:val="4"/>
        </w:numPr>
        <w:jc w:val="both"/>
        <w:rPr>
          <w:rFonts w:ascii="Arial" w:hAnsi="Arial" w:cs="Arial"/>
          <w:sz w:val="24"/>
          <w:szCs w:val="24"/>
        </w:rPr>
      </w:pPr>
      <w:r w:rsidRPr="001B42EA">
        <w:rPr>
          <w:rFonts w:ascii="Arial" w:hAnsi="Arial" w:cs="Arial"/>
          <w:sz w:val="24"/>
          <w:szCs w:val="24"/>
        </w:rPr>
        <w:t xml:space="preserve">When setting goals/actions to take place, </w:t>
      </w:r>
      <w:r>
        <w:rPr>
          <w:rFonts w:ascii="Arial" w:hAnsi="Arial" w:cs="Arial"/>
          <w:sz w:val="24"/>
          <w:szCs w:val="24"/>
        </w:rPr>
        <w:t xml:space="preserve">the personal tutor will </w:t>
      </w:r>
      <w:r w:rsidRPr="001B42EA">
        <w:rPr>
          <w:rFonts w:ascii="Arial" w:hAnsi="Arial" w:cs="Arial"/>
          <w:sz w:val="24"/>
          <w:szCs w:val="24"/>
        </w:rPr>
        <w:t>try to put a reason for the action</w:t>
      </w:r>
      <w:r>
        <w:rPr>
          <w:rFonts w:ascii="Arial" w:hAnsi="Arial" w:cs="Arial"/>
          <w:sz w:val="24"/>
          <w:szCs w:val="24"/>
        </w:rPr>
        <w:t xml:space="preserve"> and will be </w:t>
      </w:r>
      <w:r w:rsidRPr="001B42EA">
        <w:rPr>
          <w:rFonts w:ascii="Arial" w:hAnsi="Arial" w:cs="Arial"/>
          <w:sz w:val="24"/>
          <w:szCs w:val="24"/>
        </w:rPr>
        <w:t xml:space="preserve">specific with a date for this to be achieved (not just </w:t>
      </w:r>
      <w:r w:rsidRPr="001B42EA">
        <w:rPr>
          <w:rFonts w:ascii="Arial" w:hAnsi="Arial" w:cs="Arial"/>
          <w:i/>
          <w:iCs/>
          <w:sz w:val="24"/>
          <w:szCs w:val="24"/>
        </w:rPr>
        <w:t>“by next TPR”</w:t>
      </w:r>
      <w:r w:rsidRPr="001B42EA">
        <w:rPr>
          <w:rFonts w:ascii="Arial" w:hAnsi="Arial" w:cs="Arial"/>
          <w:sz w:val="24"/>
          <w:szCs w:val="24"/>
        </w:rPr>
        <w:t>).</w:t>
      </w:r>
    </w:p>
    <w:p w:rsidRPr="001B42EA" w:rsidR="00647DC0" w:rsidP="00647DC0" w:rsidRDefault="00647DC0" w14:paraId="60EF4CDC" w14:textId="77777777">
      <w:pPr>
        <w:pStyle w:val="NoSpacing"/>
        <w:jc w:val="both"/>
        <w:rPr>
          <w:rFonts w:ascii="Arial" w:hAnsi="Arial" w:cs="Arial"/>
          <w:sz w:val="24"/>
          <w:szCs w:val="24"/>
        </w:rPr>
      </w:pPr>
    </w:p>
    <w:p w:rsidRPr="001B42EA" w:rsidR="00647DC0" w:rsidP="00647DC0" w:rsidRDefault="00647DC0" w14:paraId="57647A7F" w14:textId="77777777">
      <w:pPr>
        <w:pStyle w:val="NoSpacing"/>
        <w:numPr>
          <w:ilvl w:val="0"/>
          <w:numId w:val="4"/>
        </w:numPr>
        <w:jc w:val="both"/>
        <w:rPr>
          <w:rFonts w:ascii="Arial" w:hAnsi="Arial" w:cs="Arial"/>
          <w:sz w:val="24"/>
          <w:szCs w:val="24"/>
        </w:rPr>
      </w:pPr>
      <w:r w:rsidRPr="001B42EA">
        <w:rPr>
          <w:rFonts w:ascii="Arial" w:hAnsi="Arial" w:cs="Arial"/>
          <w:sz w:val="24"/>
          <w:szCs w:val="24"/>
        </w:rPr>
        <w:t xml:space="preserve">Make sure the TPR form is available to all parties after the TPR. </w:t>
      </w:r>
    </w:p>
    <w:p w:rsidRPr="00D266D2" w:rsidR="00647DC0" w:rsidP="00647DC0" w:rsidRDefault="00647DC0" w14:paraId="44BC4D87" w14:textId="77777777">
      <w:pPr>
        <w:rPr>
          <w:rFonts w:ascii="Arial" w:hAnsi="Arial" w:cs="Arial"/>
        </w:rPr>
      </w:pPr>
    </w:p>
    <w:p w:rsidRPr="000409D8" w:rsidR="00647DC0" w:rsidP="00647DC0" w:rsidRDefault="00647DC0" w14:paraId="06F70365" w14:textId="2337A151">
      <w:pPr>
        <w:pStyle w:val="NoSpacing"/>
        <w:jc w:val="both"/>
        <w:rPr>
          <w:rFonts w:ascii="Arial" w:hAnsi="Arial" w:cs="Arial"/>
          <w:b w:val="1"/>
          <w:bCs w:val="1"/>
          <w:sz w:val="24"/>
          <w:szCs w:val="24"/>
        </w:rPr>
      </w:pPr>
      <w:r w:rsidRPr="766BB344" w:rsidR="00647DC0">
        <w:rPr>
          <w:rFonts w:ascii="Arial" w:hAnsi="Arial" w:cs="Arial"/>
          <w:b w:val="1"/>
          <w:bCs w:val="1"/>
          <w:sz w:val="24"/>
          <w:szCs w:val="24"/>
        </w:rPr>
        <w:t xml:space="preserve">The </w:t>
      </w:r>
      <w:r w:rsidRPr="766BB344" w:rsidR="7A966C01">
        <w:rPr>
          <w:rFonts w:ascii="Arial" w:hAnsi="Arial" w:cs="Arial"/>
          <w:b w:val="1"/>
          <w:bCs w:val="1"/>
          <w:sz w:val="24"/>
          <w:szCs w:val="24"/>
        </w:rPr>
        <w:t>personal</w:t>
      </w:r>
      <w:r w:rsidRPr="766BB344" w:rsidR="00647DC0">
        <w:rPr>
          <w:rFonts w:ascii="Arial" w:hAnsi="Arial" w:cs="Arial"/>
          <w:b w:val="1"/>
          <w:bCs w:val="1"/>
          <w:sz w:val="24"/>
          <w:szCs w:val="24"/>
        </w:rPr>
        <w:t xml:space="preserve"> tutor might use s</w:t>
      </w:r>
      <w:r w:rsidRPr="766BB344" w:rsidR="00647DC0">
        <w:rPr>
          <w:rFonts w:ascii="Arial" w:hAnsi="Arial" w:cs="Arial"/>
          <w:b w:val="1"/>
          <w:bCs w:val="1"/>
          <w:sz w:val="24"/>
          <w:szCs w:val="24"/>
        </w:rPr>
        <w:t xml:space="preserve">ome </w:t>
      </w:r>
      <w:r w:rsidRPr="766BB344" w:rsidR="00647DC0">
        <w:rPr>
          <w:rFonts w:ascii="Arial" w:hAnsi="Arial" w:cs="Arial"/>
          <w:b w:val="1"/>
          <w:bCs w:val="1"/>
          <w:sz w:val="24"/>
          <w:szCs w:val="24"/>
        </w:rPr>
        <w:t xml:space="preserve">of the </w:t>
      </w:r>
      <w:r w:rsidRPr="766BB344" w:rsidR="00647DC0">
        <w:rPr>
          <w:rFonts w:ascii="Arial" w:hAnsi="Arial" w:cs="Arial"/>
          <w:b w:val="1"/>
          <w:bCs w:val="1"/>
          <w:sz w:val="24"/>
          <w:szCs w:val="24"/>
        </w:rPr>
        <w:t>questions</w:t>
      </w:r>
      <w:r w:rsidRPr="766BB344" w:rsidR="00647DC0">
        <w:rPr>
          <w:rFonts w:ascii="Arial" w:hAnsi="Arial" w:cs="Arial"/>
          <w:b w:val="1"/>
          <w:bCs w:val="1"/>
          <w:sz w:val="24"/>
          <w:szCs w:val="24"/>
        </w:rPr>
        <w:t xml:space="preserve"> below</w:t>
      </w:r>
      <w:r w:rsidRPr="766BB344" w:rsidR="00647DC0">
        <w:rPr>
          <w:rFonts w:ascii="Arial" w:hAnsi="Arial" w:cs="Arial"/>
          <w:b w:val="1"/>
          <w:bCs w:val="1"/>
          <w:sz w:val="24"/>
          <w:szCs w:val="24"/>
        </w:rPr>
        <w:t xml:space="preserve"> to help gather key information in the TPR…</w:t>
      </w:r>
    </w:p>
    <w:p w:rsidRPr="000409D8" w:rsidR="00647DC0" w:rsidP="00647DC0" w:rsidRDefault="00647DC0" w14:paraId="2A2A64A1" w14:textId="77777777">
      <w:pPr>
        <w:pStyle w:val="NoSpacing"/>
        <w:jc w:val="both"/>
        <w:rPr>
          <w:rFonts w:ascii="Arial" w:hAnsi="Arial" w:cs="Arial"/>
          <w:b/>
          <w:bCs/>
          <w:sz w:val="24"/>
          <w:szCs w:val="24"/>
        </w:rPr>
      </w:pPr>
    </w:p>
    <w:p w:rsidRPr="000409D8" w:rsidR="00647DC0" w:rsidP="00647DC0" w:rsidRDefault="00647DC0" w14:paraId="376334A1" w14:textId="77777777">
      <w:pPr>
        <w:pStyle w:val="NoSpacing"/>
        <w:jc w:val="both"/>
        <w:rPr>
          <w:rFonts w:ascii="Arial" w:hAnsi="Arial" w:cs="Arial"/>
          <w:b/>
          <w:bCs/>
          <w:sz w:val="24"/>
          <w:szCs w:val="24"/>
        </w:rPr>
      </w:pPr>
      <w:r w:rsidRPr="000409D8">
        <w:rPr>
          <w:rFonts w:ascii="Arial" w:hAnsi="Arial" w:cs="Arial"/>
          <w:b/>
          <w:bCs/>
          <w:sz w:val="24"/>
          <w:szCs w:val="24"/>
        </w:rPr>
        <w:t>… in general</w:t>
      </w:r>
    </w:p>
    <w:p w:rsidRPr="000409D8" w:rsidR="00647DC0" w:rsidP="00647DC0" w:rsidRDefault="00647DC0" w14:paraId="73E6CA8B" w14:textId="04AC7E74">
      <w:pPr>
        <w:pStyle w:val="NoSpacing"/>
        <w:numPr>
          <w:ilvl w:val="0"/>
          <w:numId w:val="7"/>
        </w:numPr>
        <w:jc w:val="both"/>
        <w:rPr>
          <w:rFonts w:ascii="Arial" w:hAnsi="Arial" w:cs="Arial"/>
          <w:b w:val="1"/>
          <w:bCs w:val="1"/>
          <w:sz w:val="24"/>
          <w:szCs w:val="24"/>
        </w:rPr>
      </w:pPr>
      <w:r w:rsidRPr="766BB344" w:rsidR="00647DC0">
        <w:rPr>
          <w:rFonts w:ascii="Arial" w:hAnsi="Arial" w:cs="Arial"/>
          <w:sz w:val="24"/>
          <w:szCs w:val="24"/>
        </w:rPr>
        <w:t xml:space="preserve">Is the apprentice making </w:t>
      </w:r>
      <w:r w:rsidRPr="766BB344" w:rsidR="605DD0C1">
        <w:rPr>
          <w:rFonts w:ascii="Arial" w:hAnsi="Arial" w:cs="Arial"/>
          <w:sz w:val="24"/>
          <w:szCs w:val="24"/>
        </w:rPr>
        <w:t>satisfactory progress</w:t>
      </w:r>
      <w:r w:rsidRPr="766BB344" w:rsidR="00647DC0">
        <w:rPr>
          <w:rFonts w:ascii="Arial" w:hAnsi="Arial" w:cs="Arial"/>
          <w:sz w:val="24"/>
          <w:szCs w:val="24"/>
        </w:rPr>
        <w:t xml:space="preserve"> from their individual start point?</w:t>
      </w:r>
    </w:p>
    <w:p w:rsidRPr="000409D8" w:rsidR="00647DC0" w:rsidP="00647DC0" w:rsidRDefault="00647DC0" w14:paraId="77F53054" w14:textId="77777777">
      <w:pPr>
        <w:pStyle w:val="NoSpacing"/>
        <w:numPr>
          <w:ilvl w:val="0"/>
          <w:numId w:val="7"/>
        </w:numPr>
        <w:jc w:val="both"/>
        <w:rPr>
          <w:rFonts w:ascii="Arial" w:hAnsi="Arial" w:cs="Arial"/>
          <w:b/>
          <w:bCs/>
          <w:sz w:val="24"/>
          <w:szCs w:val="24"/>
        </w:rPr>
      </w:pPr>
      <w:r w:rsidRPr="000409D8">
        <w:rPr>
          <w:rFonts w:ascii="Arial" w:hAnsi="Arial" w:cs="Arial"/>
          <w:sz w:val="24"/>
          <w:szCs w:val="24"/>
        </w:rPr>
        <w:t>What does the apprentice need and want to do to make further progress?</w:t>
      </w:r>
    </w:p>
    <w:p w:rsidRPr="000409D8" w:rsidR="00647DC0" w:rsidP="00647DC0" w:rsidRDefault="00647DC0" w14:paraId="144BEDB2" w14:textId="77777777">
      <w:pPr>
        <w:pStyle w:val="NoSpacing"/>
        <w:numPr>
          <w:ilvl w:val="0"/>
          <w:numId w:val="7"/>
        </w:numPr>
        <w:jc w:val="both"/>
        <w:rPr>
          <w:rFonts w:ascii="Arial" w:hAnsi="Arial" w:cs="Arial"/>
          <w:b/>
          <w:bCs/>
          <w:sz w:val="24"/>
          <w:szCs w:val="24"/>
        </w:rPr>
      </w:pPr>
      <w:r w:rsidRPr="000409D8">
        <w:rPr>
          <w:rFonts w:ascii="Arial" w:hAnsi="Arial" w:cs="Arial"/>
          <w:sz w:val="24"/>
          <w:szCs w:val="24"/>
        </w:rPr>
        <w:t>What support does the university and/or the employer need to put in place to facilitate that progress?</w:t>
      </w:r>
    </w:p>
    <w:p w:rsidRPr="000409D8" w:rsidR="00647DC0" w:rsidP="00647DC0" w:rsidRDefault="00647DC0" w14:paraId="3FEA7DC9" w14:textId="77777777">
      <w:pPr>
        <w:pStyle w:val="NoSpacing"/>
        <w:numPr>
          <w:ilvl w:val="0"/>
          <w:numId w:val="7"/>
        </w:numPr>
        <w:jc w:val="both"/>
        <w:rPr>
          <w:rFonts w:ascii="Arial" w:hAnsi="Arial" w:cs="Arial"/>
          <w:b/>
          <w:bCs/>
          <w:sz w:val="24"/>
          <w:szCs w:val="24"/>
        </w:rPr>
      </w:pPr>
      <w:r w:rsidRPr="000409D8">
        <w:rPr>
          <w:rFonts w:ascii="Arial" w:hAnsi="Arial" w:cs="Arial"/>
          <w:sz w:val="24"/>
          <w:szCs w:val="24"/>
        </w:rPr>
        <w:t>Is the apprentice being given the off-the-job time they are entitled to? Have any hours of the programme requirements been missed, or is the apprentice behind on hours for their programme? If so, how will this be caught up in addition to the ongoing requirements of the programme?</w:t>
      </w:r>
    </w:p>
    <w:p w:rsidRPr="000409D8" w:rsidR="00647DC0" w:rsidP="00647DC0" w:rsidRDefault="00647DC0" w14:paraId="21E863BC" w14:textId="77777777">
      <w:pPr>
        <w:pStyle w:val="NoSpacing"/>
        <w:numPr>
          <w:ilvl w:val="0"/>
          <w:numId w:val="7"/>
        </w:numPr>
        <w:jc w:val="both"/>
        <w:rPr>
          <w:rFonts w:ascii="Arial" w:hAnsi="Arial" w:cs="Arial"/>
          <w:b/>
          <w:bCs/>
          <w:sz w:val="24"/>
          <w:szCs w:val="24"/>
        </w:rPr>
      </w:pPr>
      <w:r w:rsidRPr="766BB344" w:rsidR="00647DC0">
        <w:rPr>
          <w:rFonts w:ascii="Arial" w:hAnsi="Arial" w:cs="Arial"/>
          <w:sz w:val="24"/>
          <w:szCs w:val="24"/>
        </w:rPr>
        <w:t>What impact has the apprenticeship had on the individual? And on the service/employer?</w:t>
      </w:r>
    </w:p>
    <w:p w:rsidR="766BB344" w:rsidP="766BB344" w:rsidRDefault="766BB344" w14:paraId="0F12CA29" w14:textId="6DCA984C">
      <w:pPr>
        <w:pStyle w:val="NoSpacing"/>
        <w:jc w:val="both"/>
        <w:rPr>
          <w:rFonts w:ascii="Arial" w:hAnsi="Arial" w:cs="Arial"/>
          <w:b w:val="1"/>
          <w:bCs w:val="1"/>
          <w:sz w:val="24"/>
          <w:szCs w:val="24"/>
        </w:rPr>
      </w:pPr>
    </w:p>
    <w:p w:rsidR="766BB344" w:rsidP="766BB344" w:rsidRDefault="766BB344" w14:paraId="3630DDC4" w14:textId="5E6069EA">
      <w:pPr>
        <w:pStyle w:val="NoSpacing"/>
        <w:jc w:val="both"/>
        <w:rPr>
          <w:rFonts w:ascii="Arial" w:hAnsi="Arial" w:cs="Arial"/>
          <w:b w:val="1"/>
          <w:bCs w:val="1"/>
          <w:sz w:val="24"/>
          <w:szCs w:val="24"/>
        </w:rPr>
      </w:pPr>
    </w:p>
    <w:p w:rsidR="766BB344" w:rsidP="766BB344" w:rsidRDefault="766BB344" w14:paraId="6E98777A" w14:textId="2ADD06DD">
      <w:pPr>
        <w:pStyle w:val="NoSpacing"/>
        <w:jc w:val="both"/>
        <w:rPr>
          <w:rFonts w:ascii="Arial" w:hAnsi="Arial" w:cs="Arial"/>
          <w:b w:val="1"/>
          <w:bCs w:val="1"/>
          <w:sz w:val="24"/>
          <w:szCs w:val="24"/>
        </w:rPr>
      </w:pPr>
    </w:p>
    <w:p w:rsidR="766BB344" w:rsidP="766BB344" w:rsidRDefault="766BB344" w14:paraId="1364C9DE" w14:textId="2E26A5BE">
      <w:pPr>
        <w:pStyle w:val="NoSpacing"/>
        <w:jc w:val="both"/>
        <w:rPr>
          <w:rFonts w:ascii="Arial" w:hAnsi="Arial" w:cs="Arial"/>
          <w:b w:val="1"/>
          <w:bCs w:val="1"/>
          <w:sz w:val="24"/>
          <w:szCs w:val="24"/>
        </w:rPr>
      </w:pPr>
    </w:p>
    <w:p w:rsidR="766BB344" w:rsidP="766BB344" w:rsidRDefault="766BB344" w14:paraId="4739B216" w14:textId="437E77DB">
      <w:pPr>
        <w:pStyle w:val="NoSpacing"/>
        <w:jc w:val="both"/>
        <w:rPr>
          <w:rFonts w:ascii="Arial" w:hAnsi="Arial" w:cs="Arial"/>
          <w:b w:val="1"/>
          <w:bCs w:val="1"/>
          <w:sz w:val="24"/>
          <w:szCs w:val="24"/>
        </w:rPr>
      </w:pPr>
    </w:p>
    <w:p w:rsidRPr="000409D8" w:rsidR="00647DC0" w:rsidP="00647DC0" w:rsidRDefault="00647DC0" w14:paraId="6B46E35C" w14:textId="77777777">
      <w:pPr>
        <w:pStyle w:val="NoSpacing"/>
        <w:jc w:val="both"/>
        <w:rPr>
          <w:rFonts w:ascii="Arial" w:hAnsi="Arial" w:cs="Arial"/>
          <w:b/>
          <w:bCs/>
          <w:sz w:val="24"/>
          <w:szCs w:val="24"/>
        </w:rPr>
      </w:pPr>
    </w:p>
    <w:p w:rsidRPr="000409D8" w:rsidR="00647DC0" w:rsidP="00647DC0" w:rsidRDefault="00647DC0" w14:paraId="198D25E1" w14:textId="77777777">
      <w:pPr>
        <w:pStyle w:val="NoSpacing"/>
        <w:jc w:val="both"/>
        <w:rPr>
          <w:rFonts w:ascii="Arial" w:hAnsi="Arial" w:cs="Arial"/>
          <w:b/>
          <w:bCs/>
          <w:sz w:val="24"/>
          <w:szCs w:val="24"/>
        </w:rPr>
      </w:pPr>
      <w:r w:rsidRPr="000409D8">
        <w:rPr>
          <w:rFonts w:ascii="Arial" w:hAnsi="Arial" w:cs="Arial"/>
          <w:b/>
          <w:bCs/>
          <w:sz w:val="24"/>
          <w:szCs w:val="24"/>
        </w:rPr>
        <w:t>… to the employer rep</w:t>
      </w:r>
    </w:p>
    <w:p w:rsidRPr="000409D8" w:rsidR="00647DC0" w:rsidP="00647DC0" w:rsidRDefault="00647DC0" w14:paraId="56F2D9F7" w14:textId="77777777">
      <w:pPr>
        <w:pStyle w:val="NoSpacing"/>
        <w:numPr>
          <w:ilvl w:val="0"/>
          <w:numId w:val="6"/>
        </w:numPr>
        <w:jc w:val="both"/>
        <w:rPr>
          <w:rFonts w:ascii="Arial" w:hAnsi="Arial" w:cs="Arial"/>
          <w:sz w:val="24"/>
          <w:szCs w:val="24"/>
        </w:rPr>
      </w:pPr>
      <w:r w:rsidRPr="000409D8">
        <w:rPr>
          <w:rFonts w:ascii="Arial" w:hAnsi="Arial" w:cs="Arial"/>
          <w:sz w:val="24"/>
          <w:szCs w:val="24"/>
        </w:rPr>
        <w:t>How is the apprentice performing at work, and how do they demonstrate this with specific examples in practice? Where have you seen them apply new theory and knowledge in the workplace? How has new learning increased the apprentice’s performance/competence at work?</w:t>
      </w:r>
    </w:p>
    <w:p w:rsidRPr="000409D8" w:rsidR="00647DC0" w:rsidP="00647DC0" w:rsidRDefault="00647DC0" w14:paraId="3DA0BF88" w14:textId="77777777">
      <w:pPr>
        <w:pStyle w:val="NoSpacing"/>
        <w:numPr>
          <w:ilvl w:val="0"/>
          <w:numId w:val="6"/>
        </w:numPr>
        <w:jc w:val="both"/>
        <w:rPr>
          <w:rFonts w:ascii="Arial" w:hAnsi="Arial" w:cs="Arial"/>
          <w:sz w:val="24"/>
          <w:szCs w:val="24"/>
        </w:rPr>
      </w:pPr>
      <w:r w:rsidRPr="000409D8">
        <w:rPr>
          <w:rFonts w:ascii="Arial" w:hAnsi="Arial" w:cs="Arial"/>
          <w:sz w:val="24"/>
          <w:szCs w:val="24"/>
        </w:rPr>
        <w:t>Is there anything more you would like to see from the apprentice to be able to demonstrate that further? (This can then link to objective setting too)</w:t>
      </w:r>
    </w:p>
    <w:p w:rsidRPr="000409D8" w:rsidR="00647DC0" w:rsidP="00647DC0" w:rsidRDefault="00647DC0" w14:paraId="5AE0A656" w14:textId="77777777">
      <w:pPr>
        <w:pStyle w:val="NoSpacing"/>
        <w:numPr>
          <w:ilvl w:val="0"/>
          <w:numId w:val="6"/>
        </w:numPr>
        <w:jc w:val="both"/>
        <w:rPr>
          <w:rFonts w:ascii="Arial" w:hAnsi="Arial" w:cs="Arial"/>
          <w:sz w:val="24"/>
          <w:szCs w:val="24"/>
        </w:rPr>
      </w:pPr>
      <w:r w:rsidRPr="000409D8">
        <w:rPr>
          <w:rFonts w:ascii="Arial" w:hAnsi="Arial" w:cs="Arial"/>
          <w:sz w:val="24"/>
          <w:szCs w:val="24"/>
        </w:rPr>
        <w:t>Where have you seen specific changes/developments in the apprentice?</w:t>
      </w:r>
    </w:p>
    <w:p w:rsidRPr="000409D8" w:rsidR="00647DC0" w:rsidP="00647DC0" w:rsidRDefault="00647DC0" w14:paraId="775A1A97" w14:textId="77777777">
      <w:pPr>
        <w:pStyle w:val="NoSpacing"/>
        <w:numPr>
          <w:ilvl w:val="0"/>
          <w:numId w:val="6"/>
        </w:numPr>
        <w:jc w:val="both"/>
        <w:rPr>
          <w:rFonts w:ascii="Arial" w:hAnsi="Arial" w:cs="Arial"/>
          <w:sz w:val="24"/>
          <w:szCs w:val="24"/>
        </w:rPr>
      </w:pPr>
      <w:r w:rsidRPr="000409D8">
        <w:rPr>
          <w:rFonts w:ascii="Arial" w:hAnsi="Arial" w:cs="Arial"/>
          <w:sz w:val="24"/>
          <w:szCs w:val="24"/>
        </w:rPr>
        <w:t xml:space="preserve">The apprentice has been learning about </w:t>
      </w:r>
      <w:r w:rsidRPr="000409D8">
        <w:rPr>
          <w:rFonts w:ascii="Arial" w:hAnsi="Arial" w:cs="Arial"/>
          <w:i/>
          <w:iCs/>
          <w:sz w:val="24"/>
          <w:szCs w:val="24"/>
        </w:rPr>
        <w:t>[insert topic here]</w:t>
      </w:r>
      <w:r w:rsidRPr="000409D8">
        <w:rPr>
          <w:rFonts w:ascii="Arial" w:hAnsi="Arial" w:cs="Arial"/>
          <w:sz w:val="24"/>
          <w:szCs w:val="24"/>
        </w:rPr>
        <w:t xml:space="preserve"> in their recent module, can you give any examples of how they have applied this in the workplace?</w:t>
      </w:r>
    </w:p>
    <w:p w:rsidRPr="000409D8" w:rsidR="00647DC0" w:rsidP="00647DC0" w:rsidRDefault="00647DC0" w14:paraId="56BAFB87" w14:textId="77777777">
      <w:pPr>
        <w:pStyle w:val="NoSpacing"/>
        <w:numPr>
          <w:ilvl w:val="0"/>
          <w:numId w:val="6"/>
        </w:numPr>
        <w:jc w:val="both"/>
        <w:rPr>
          <w:rFonts w:ascii="Arial" w:hAnsi="Arial" w:cs="Arial"/>
          <w:sz w:val="24"/>
          <w:szCs w:val="24"/>
        </w:rPr>
      </w:pPr>
      <w:r w:rsidRPr="000409D8">
        <w:rPr>
          <w:rFonts w:ascii="Arial" w:hAnsi="Arial" w:cs="Arial"/>
          <w:sz w:val="24"/>
          <w:szCs w:val="24"/>
        </w:rPr>
        <w:lastRenderedPageBreak/>
        <w:t>How has the apprentice demonstrated a development in autonomy as they have moved through their programme?</w:t>
      </w:r>
    </w:p>
    <w:p w:rsidRPr="000409D8" w:rsidR="00647DC0" w:rsidP="00647DC0" w:rsidRDefault="00647DC0" w14:paraId="5E5060CE" w14:textId="48C1D2E0">
      <w:pPr>
        <w:pStyle w:val="NoSpacing"/>
        <w:numPr>
          <w:ilvl w:val="0"/>
          <w:numId w:val="6"/>
        </w:numPr>
        <w:jc w:val="both"/>
        <w:rPr>
          <w:rFonts w:ascii="Arial" w:hAnsi="Arial" w:cs="Arial"/>
          <w:sz w:val="24"/>
          <w:szCs w:val="24"/>
        </w:rPr>
      </w:pPr>
      <w:r w:rsidRPr="766BB344" w:rsidR="00647DC0">
        <w:rPr>
          <w:rFonts w:ascii="Arial" w:hAnsi="Arial" w:cs="Arial"/>
          <w:sz w:val="24"/>
          <w:szCs w:val="24"/>
        </w:rPr>
        <w:t>How does the apprentice use numeracy (e.g. using maths or managing numbers/figures) and literacy (e.g. written and/or verbal communication in a range of situations) skills at work? Is their numeracy and literacy used in work up to ‘industry standard</w:t>
      </w:r>
      <w:r w:rsidRPr="766BB344" w:rsidR="1DB7D45B">
        <w:rPr>
          <w:rFonts w:ascii="Arial" w:hAnsi="Arial" w:cs="Arial"/>
          <w:sz w:val="24"/>
          <w:szCs w:val="24"/>
        </w:rPr>
        <w:t>,’</w:t>
      </w:r>
      <w:r w:rsidRPr="766BB344" w:rsidR="00647DC0">
        <w:rPr>
          <w:rFonts w:ascii="Arial" w:hAnsi="Arial" w:cs="Arial"/>
          <w:sz w:val="24"/>
          <w:szCs w:val="24"/>
        </w:rPr>
        <w:t xml:space="preserve"> i.e. is it fit for purpose?</w:t>
      </w:r>
    </w:p>
    <w:p w:rsidRPr="000409D8" w:rsidR="00647DC0" w:rsidP="00647DC0" w:rsidRDefault="00647DC0" w14:paraId="4C9E94DA" w14:textId="77777777">
      <w:pPr>
        <w:pStyle w:val="NoSpacing"/>
        <w:numPr>
          <w:ilvl w:val="0"/>
          <w:numId w:val="6"/>
        </w:numPr>
        <w:jc w:val="both"/>
        <w:rPr>
          <w:rFonts w:ascii="Arial" w:hAnsi="Arial" w:cs="Arial"/>
          <w:sz w:val="24"/>
          <w:szCs w:val="24"/>
        </w:rPr>
      </w:pPr>
      <w:r w:rsidRPr="000409D8">
        <w:rPr>
          <w:rFonts w:ascii="Arial" w:hAnsi="Arial" w:cs="Arial"/>
          <w:sz w:val="24"/>
          <w:szCs w:val="24"/>
        </w:rPr>
        <w:t>Do you have any concerns about the apprentice’s readiness for employment (i.e. passing through the EPA).</w:t>
      </w:r>
    </w:p>
    <w:p w:rsidRPr="000409D8" w:rsidR="00647DC0" w:rsidP="00647DC0" w:rsidRDefault="00647DC0" w14:paraId="7AC15D1D" w14:textId="43E7314E">
      <w:pPr>
        <w:pStyle w:val="NoSpacing"/>
        <w:numPr>
          <w:ilvl w:val="0"/>
          <w:numId w:val="6"/>
        </w:numPr>
        <w:jc w:val="both"/>
        <w:rPr>
          <w:rFonts w:ascii="Arial" w:hAnsi="Arial" w:cs="Arial"/>
          <w:sz w:val="24"/>
          <w:szCs w:val="24"/>
        </w:rPr>
      </w:pPr>
      <w:r w:rsidRPr="766BB344" w:rsidR="00647DC0">
        <w:rPr>
          <w:rFonts w:ascii="Arial" w:hAnsi="Arial" w:cs="Arial"/>
          <w:sz w:val="24"/>
          <w:szCs w:val="24"/>
        </w:rPr>
        <w:t>Is there anyone else within the organisation who</w:t>
      </w:r>
      <w:r w:rsidRPr="766BB344" w:rsidR="3D51DE7D">
        <w:rPr>
          <w:rFonts w:ascii="Arial" w:hAnsi="Arial" w:cs="Arial"/>
          <w:sz w:val="24"/>
          <w:szCs w:val="24"/>
        </w:rPr>
        <w:t xml:space="preserve"> </w:t>
      </w:r>
      <w:r w:rsidRPr="766BB344" w:rsidR="00647DC0">
        <w:rPr>
          <w:rFonts w:ascii="Arial" w:hAnsi="Arial" w:cs="Arial"/>
          <w:sz w:val="24"/>
          <w:szCs w:val="24"/>
        </w:rPr>
        <w:t>need</w:t>
      </w:r>
      <w:r w:rsidRPr="766BB344" w:rsidR="5A36EB30">
        <w:rPr>
          <w:rFonts w:ascii="Arial" w:hAnsi="Arial" w:cs="Arial"/>
          <w:sz w:val="24"/>
          <w:szCs w:val="24"/>
        </w:rPr>
        <w:t>s</w:t>
      </w:r>
      <w:r w:rsidRPr="766BB344" w:rsidR="00647DC0">
        <w:rPr>
          <w:rFonts w:ascii="Arial" w:hAnsi="Arial" w:cs="Arial"/>
          <w:sz w:val="24"/>
          <w:szCs w:val="24"/>
        </w:rPr>
        <w:t xml:space="preserve"> to </w:t>
      </w:r>
      <w:r w:rsidRPr="766BB344" w:rsidR="70FDED19">
        <w:rPr>
          <w:rFonts w:ascii="Arial" w:hAnsi="Arial" w:cs="Arial"/>
          <w:sz w:val="24"/>
          <w:szCs w:val="24"/>
        </w:rPr>
        <w:t xml:space="preserve">be </w:t>
      </w:r>
      <w:r w:rsidRPr="766BB344" w:rsidR="70FDED19">
        <w:rPr>
          <w:rFonts w:ascii="Arial" w:hAnsi="Arial" w:cs="Arial"/>
          <w:sz w:val="24"/>
          <w:szCs w:val="24"/>
        </w:rPr>
        <w:t>involved to</w:t>
      </w:r>
      <w:r w:rsidRPr="766BB344" w:rsidR="70FDED19">
        <w:rPr>
          <w:rFonts w:ascii="Arial" w:hAnsi="Arial" w:cs="Arial"/>
          <w:sz w:val="24"/>
          <w:szCs w:val="24"/>
        </w:rPr>
        <w:t xml:space="preserve"> help </w:t>
      </w:r>
      <w:r w:rsidRPr="766BB344" w:rsidR="00647DC0">
        <w:rPr>
          <w:rFonts w:ascii="Arial" w:hAnsi="Arial" w:cs="Arial"/>
          <w:sz w:val="24"/>
          <w:szCs w:val="24"/>
        </w:rPr>
        <w:t>ensure the apprentice is being supported?</w:t>
      </w:r>
    </w:p>
    <w:p w:rsidRPr="000409D8" w:rsidR="00647DC0" w:rsidP="00647DC0" w:rsidRDefault="00647DC0" w14:paraId="671E0D48" w14:textId="77777777">
      <w:pPr>
        <w:pStyle w:val="NoSpacing"/>
        <w:numPr>
          <w:ilvl w:val="0"/>
          <w:numId w:val="6"/>
        </w:numPr>
        <w:jc w:val="both"/>
        <w:rPr>
          <w:rFonts w:ascii="Arial" w:hAnsi="Arial" w:cs="Arial"/>
          <w:sz w:val="24"/>
          <w:szCs w:val="24"/>
        </w:rPr>
      </w:pPr>
      <w:r w:rsidRPr="000409D8">
        <w:rPr>
          <w:rFonts w:ascii="Arial" w:hAnsi="Arial" w:cs="Arial"/>
          <w:sz w:val="24"/>
          <w:szCs w:val="24"/>
        </w:rPr>
        <w:t>What learning opportunities can you help facilitate?</w:t>
      </w:r>
    </w:p>
    <w:p w:rsidRPr="000409D8" w:rsidR="00647DC0" w:rsidP="00647DC0" w:rsidRDefault="00647DC0" w14:paraId="06F064A4" w14:textId="77777777">
      <w:pPr>
        <w:pStyle w:val="NoSpacing"/>
        <w:jc w:val="both"/>
        <w:rPr>
          <w:rFonts w:ascii="Arial" w:hAnsi="Arial" w:cs="Arial"/>
          <w:sz w:val="24"/>
          <w:szCs w:val="24"/>
        </w:rPr>
      </w:pPr>
    </w:p>
    <w:p w:rsidRPr="000409D8" w:rsidR="00647DC0" w:rsidP="00647DC0" w:rsidRDefault="00647DC0" w14:paraId="4F51A71E" w14:textId="77777777">
      <w:pPr>
        <w:pStyle w:val="NoSpacing"/>
        <w:jc w:val="both"/>
        <w:rPr>
          <w:rFonts w:ascii="Arial" w:hAnsi="Arial" w:cs="Arial"/>
          <w:b/>
          <w:bCs/>
          <w:sz w:val="24"/>
          <w:szCs w:val="24"/>
        </w:rPr>
      </w:pPr>
      <w:r w:rsidRPr="000409D8">
        <w:rPr>
          <w:rFonts w:ascii="Arial" w:hAnsi="Arial" w:cs="Arial"/>
          <w:b/>
          <w:bCs/>
          <w:sz w:val="24"/>
          <w:szCs w:val="24"/>
        </w:rPr>
        <w:t>… to the apprentice</w:t>
      </w:r>
    </w:p>
    <w:p w:rsidRPr="000409D8" w:rsidR="00647DC0" w:rsidP="00647DC0" w:rsidRDefault="00647DC0" w14:paraId="0A8504F1" w14:textId="77777777">
      <w:pPr>
        <w:pStyle w:val="NoSpacing"/>
        <w:numPr>
          <w:ilvl w:val="0"/>
          <w:numId w:val="5"/>
        </w:numPr>
        <w:jc w:val="both"/>
        <w:rPr>
          <w:rFonts w:ascii="Arial" w:hAnsi="Arial" w:cs="Arial"/>
          <w:sz w:val="24"/>
          <w:szCs w:val="24"/>
        </w:rPr>
      </w:pPr>
      <w:r w:rsidRPr="000409D8">
        <w:rPr>
          <w:rFonts w:ascii="Arial" w:hAnsi="Arial" w:cs="Arial"/>
          <w:sz w:val="24"/>
          <w:szCs w:val="24"/>
        </w:rPr>
        <w:t>In what areas do you feel you are developing?</w:t>
      </w:r>
    </w:p>
    <w:p w:rsidRPr="000409D8" w:rsidR="00647DC0" w:rsidP="00647DC0" w:rsidRDefault="00647DC0" w14:paraId="2C1B3944" w14:textId="77777777">
      <w:pPr>
        <w:pStyle w:val="NoSpacing"/>
        <w:numPr>
          <w:ilvl w:val="0"/>
          <w:numId w:val="5"/>
        </w:numPr>
        <w:jc w:val="both"/>
        <w:rPr>
          <w:rFonts w:ascii="Arial" w:hAnsi="Arial" w:cs="Arial"/>
          <w:sz w:val="24"/>
          <w:szCs w:val="24"/>
        </w:rPr>
      </w:pPr>
      <w:r w:rsidRPr="000409D8">
        <w:rPr>
          <w:rFonts w:ascii="Arial" w:hAnsi="Arial" w:cs="Arial"/>
          <w:sz w:val="24"/>
          <w:szCs w:val="24"/>
        </w:rPr>
        <w:t>What university modules have you recently completed or are currently studying? What specific content covered have you applied into your practice, and how?</w:t>
      </w:r>
    </w:p>
    <w:p w:rsidRPr="000409D8" w:rsidR="00647DC0" w:rsidP="00647DC0" w:rsidRDefault="00647DC0" w14:paraId="2B70A385" w14:textId="77777777">
      <w:pPr>
        <w:pStyle w:val="NoSpacing"/>
        <w:numPr>
          <w:ilvl w:val="0"/>
          <w:numId w:val="5"/>
        </w:numPr>
        <w:jc w:val="both"/>
        <w:rPr>
          <w:rFonts w:ascii="Arial" w:hAnsi="Arial" w:cs="Arial"/>
          <w:sz w:val="24"/>
          <w:szCs w:val="24"/>
        </w:rPr>
      </w:pPr>
      <w:r w:rsidRPr="000409D8">
        <w:rPr>
          <w:rFonts w:ascii="Arial" w:hAnsi="Arial" w:cs="Arial"/>
          <w:sz w:val="24"/>
          <w:szCs w:val="24"/>
        </w:rPr>
        <w:t>What have you learnt at work that you have been able to bring into classroom or self-directed learning?</w:t>
      </w:r>
    </w:p>
    <w:p w:rsidRPr="000409D8" w:rsidR="00647DC0" w:rsidP="00647DC0" w:rsidRDefault="00647DC0" w14:paraId="1B3DF98A" w14:textId="2F374F16">
      <w:pPr>
        <w:pStyle w:val="NoSpacing"/>
        <w:numPr>
          <w:ilvl w:val="0"/>
          <w:numId w:val="5"/>
        </w:numPr>
        <w:jc w:val="both"/>
        <w:rPr>
          <w:rFonts w:ascii="Arial" w:hAnsi="Arial" w:cs="Arial"/>
          <w:sz w:val="24"/>
          <w:szCs w:val="24"/>
        </w:rPr>
      </w:pPr>
      <w:r w:rsidRPr="766BB344" w:rsidR="00647DC0">
        <w:rPr>
          <w:rFonts w:ascii="Arial" w:hAnsi="Arial" w:cs="Arial"/>
          <w:sz w:val="24"/>
          <w:szCs w:val="24"/>
        </w:rPr>
        <w:t>How do you use numeracy (e.g. using maths or managing numbers/figures) and literacy (e.g. written and/or verbal communication in a range of situations) skills at work? Do you feel like your numeracy and literacy use in work is up to ‘industry standard</w:t>
      </w:r>
      <w:r w:rsidRPr="766BB344" w:rsidR="0D992157">
        <w:rPr>
          <w:rFonts w:ascii="Arial" w:hAnsi="Arial" w:cs="Arial"/>
          <w:sz w:val="24"/>
          <w:szCs w:val="24"/>
        </w:rPr>
        <w:t>,’</w:t>
      </w:r>
      <w:r w:rsidRPr="766BB344" w:rsidR="00647DC0">
        <w:rPr>
          <w:rFonts w:ascii="Arial" w:hAnsi="Arial" w:cs="Arial"/>
          <w:sz w:val="24"/>
          <w:szCs w:val="24"/>
        </w:rPr>
        <w:t xml:space="preserve"> i.e. is it fit for purpose?</w:t>
      </w:r>
    </w:p>
    <w:p w:rsidRPr="000409D8" w:rsidR="00647DC0" w:rsidP="00647DC0" w:rsidRDefault="00647DC0" w14:paraId="339ADCE7" w14:textId="77777777">
      <w:pPr>
        <w:pStyle w:val="NoSpacing"/>
        <w:numPr>
          <w:ilvl w:val="0"/>
          <w:numId w:val="5"/>
        </w:numPr>
        <w:jc w:val="both"/>
        <w:rPr>
          <w:rFonts w:ascii="Arial" w:hAnsi="Arial" w:cs="Arial"/>
          <w:sz w:val="24"/>
          <w:szCs w:val="24"/>
        </w:rPr>
      </w:pPr>
      <w:r w:rsidRPr="000409D8">
        <w:rPr>
          <w:rFonts w:ascii="Arial" w:hAnsi="Arial" w:cs="Arial"/>
          <w:sz w:val="24"/>
          <w:szCs w:val="24"/>
        </w:rPr>
        <w:t>Have you achieved any notable academic or workplace milestones recently (e.g. passing an assignment, or completing a competency)?</w:t>
      </w:r>
    </w:p>
    <w:p w:rsidRPr="000409D8" w:rsidR="00647DC0" w:rsidP="00647DC0" w:rsidRDefault="00647DC0" w14:paraId="5719657B" w14:textId="782588F3">
      <w:pPr>
        <w:pStyle w:val="NoSpacing"/>
        <w:numPr>
          <w:ilvl w:val="0"/>
          <w:numId w:val="5"/>
        </w:numPr>
        <w:jc w:val="both"/>
        <w:rPr>
          <w:rFonts w:ascii="Arial" w:hAnsi="Arial" w:cs="Arial"/>
          <w:sz w:val="24"/>
          <w:szCs w:val="24"/>
        </w:rPr>
      </w:pPr>
      <w:r w:rsidRPr="766BB344" w:rsidR="00647DC0">
        <w:rPr>
          <w:rFonts w:ascii="Arial" w:hAnsi="Arial" w:cs="Arial"/>
          <w:sz w:val="24"/>
          <w:szCs w:val="24"/>
        </w:rPr>
        <w:t>Are you involved in any clubs/societies, charity engagements, or other community interests which inform your activities at work or university (</w:t>
      </w:r>
      <w:r w:rsidRPr="766BB344" w:rsidR="4773A1E0">
        <w:rPr>
          <w:rFonts w:ascii="Arial" w:hAnsi="Arial" w:cs="Arial"/>
          <w:sz w:val="24"/>
          <w:szCs w:val="24"/>
        </w:rPr>
        <w:t>beyond</w:t>
      </w:r>
      <w:r w:rsidRPr="766BB344" w:rsidR="00647DC0">
        <w:rPr>
          <w:rFonts w:ascii="Arial" w:hAnsi="Arial" w:cs="Arial"/>
          <w:sz w:val="24"/>
          <w:szCs w:val="24"/>
        </w:rPr>
        <w:t xml:space="preserve"> the requirements of the programme/apprenticeship standards)?</w:t>
      </w:r>
    </w:p>
    <w:p w:rsidRPr="000409D8" w:rsidR="00647DC0" w:rsidP="00647DC0" w:rsidRDefault="00647DC0" w14:paraId="0456F82E" w14:textId="77777777">
      <w:pPr>
        <w:pStyle w:val="NoSpacing"/>
        <w:numPr>
          <w:ilvl w:val="0"/>
          <w:numId w:val="8"/>
        </w:numPr>
        <w:jc w:val="both"/>
        <w:rPr>
          <w:rFonts w:ascii="Arial" w:hAnsi="Arial" w:cs="Arial"/>
          <w:sz w:val="24"/>
          <w:szCs w:val="24"/>
        </w:rPr>
      </w:pPr>
      <w:r w:rsidRPr="000409D8">
        <w:rPr>
          <w:rFonts w:ascii="Arial" w:hAnsi="Arial" w:cs="Arial"/>
          <w:sz w:val="24"/>
          <w:szCs w:val="24"/>
        </w:rPr>
        <w:t>Do you know what is expected of your EPA</w:t>
      </w:r>
    </w:p>
    <w:p w:rsidRPr="000409D8" w:rsidR="00647DC0" w:rsidP="00647DC0" w:rsidRDefault="00647DC0" w14:paraId="177B9DAF" w14:textId="77777777" w14:noSpellErr="1">
      <w:pPr>
        <w:pStyle w:val="NoSpacing"/>
        <w:numPr>
          <w:ilvl w:val="0"/>
          <w:numId w:val="8"/>
        </w:numPr>
        <w:jc w:val="both"/>
        <w:rPr>
          <w:rFonts w:ascii="Arial" w:hAnsi="Arial" w:cs="Arial"/>
          <w:sz w:val="24"/>
          <w:szCs w:val="24"/>
        </w:rPr>
      </w:pPr>
      <w:r w:rsidRPr="766BB344" w:rsidR="00647DC0">
        <w:rPr>
          <w:rFonts w:ascii="Arial" w:hAnsi="Arial" w:cs="Arial"/>
          <w:sz w:val="24"/>
          <w:szCs w:val="24"/>
        </w:rPr>
        <w:t xml:space="preserve">Have you got any </w:t>
      </w:r>
      <w:r w:rsidRPr="766BB344" w:rsidR="00647DC0">
        <w:rPr>
          <w:rFonts w:ascii="Arial" w:hAnsi="Arial" w:cs="Arial"/>
          <w:sz w:val="24"/>
          <w:szCs w:val="24"/>
        </w:rPr>
        <w:t>additional</w:t>
      </w:r>
      <w:r w:rsidRPr="766BB344" w:rsidR="00647DC0">
        <w:rPr>
          <w:rFonts w:ascii="Arial" w:hAnsi="Arial" w:cs="Arial"/>
          <w:sz w:val="24"/>
          <w:szCs w:val="24"/>
        </w:rPr>
        <w:t xml:space="preserve"> learning support needs that should be considered?</w:t>
      </w:r>
    </w:p>
    <w:p w:rsidR="766BB344" w:rsidP="766BB344" w:rsidRDefault="766BB344" w14:paraId="4E114A1F" w14:textId="558F4415">
      <w:pPr>
        <w:pStyle w:val="NoSpacing"/>
        <w:jc w:val="both"/>
        <w:rPr>
          <w:rFonts w:ascii="Arial" w:hAnsi="Arial" w:cs="Arial"/>
          <w:sz w:val="24"/>
          <w:szCs w:val="24"/>
        </w:rPr>
      </w:pPr>
    </w:p>
    <w:p w:rsidR="766BB344" w:rsidP="766BB344" w:rsidRDefault="766BB344" w14:paraId="28DC7445" w14:textId="13E1AB2B">
      <w:pPr>
        <w:pStyle w:val="NoSpacing"/>
        <w:jc w:val="both"/>
        <w:rPr>
          <w:rFonts w:ascii="Arial" w:hAnsi="Arial" w:cs="Arial"/>
          <w:sz w:val="24"/>
          <w:szCs w:val="24"/>
        </w:rPr>
      </w:pPr>
    </w:p>
    <w:p w:rsidR="766BB344" w:rsidP="766BB344" w:rsidRDefault="766BB344" w14:paraId="1568CDF8" w14:textId="6CB458E8">
      <w:pPr>
        <w:pStyle w:val="NoSpacing"/>
        <w:jc w:val="both"/>
        <w:rPr>
          <w:rFonts w:ascii="Arial" w:hAnsi="Arial" w:cs="Arial"/>
          <w:sz w:val="24"/>
          <w:szCs w:val="24"/>
        </w:rPr>
      </w:pPr>
    </w:p>
    <w:p w:rsidR="766BB344" w:rsidP="766BB344" w:rsidRDefault="766BB344" w14:paraId="4B821E1F" w14:textId="54A39236">
      <w:pPr>
        <w:pStyle w:val="NoSpacing"/>
        <w:jc w:val="both"/>
        <w:rPr>
          <w:rFonts w:ascii="Arial" w:hAnsi="Arial" w:cs="Arial"/>
          <w:sz w:val="24"/>
          <w:szCs w:val="24"/>
        </w:rPr>
      </w:pPr>
    </w:p>
    <w:p w:rsidR="766BB344" w:rsidP="766BB344" w:rsidRDefault="766BB344" w14:paraId="4345AD49" w14:textId="7F7E18F1">
      <w:pPr>
        <w:pStyle w:val="NoSpacing"/>
        <w:jc w:val="both"/>
        <w:rPr>
          <w:rFonts w:ascii="Arial" w:hAnsi="Arial" w:cs="Arial"/>
          <w:sz w:val="24"/>
          <w:szCs w:val="24"/>
        </w:rPr>
      </w:pPr>
    </w:p>
    <w:p w:rsidR="766BB344" w:rsidP="766BB344" w:rsidRDefault="766BB344" w14:paraId="02284563" w14:textId="468BC915">
      <w:pPr>
        <w:pStyle w:val="NoSpacing"/>
        <w:jc w:val="both"/>
        <w:rPr>
          <w:rFonts w:ascii="Arial" w:hAnsi="Arial" w:cs="Arial"/>
          <w:sz w:val="24"/>
          <w:szCs w:val="24"/>
        </w:rPr>
      </w:pPr>
    </w:p>
    <w:p w:rsidR="766BB344" w:rsidP="766BB344" w:rsidRDefault="766BB344" w14:paraId="142ACE87" w14:textId="398B607E">
      <w:pPr>
        <w:pStyle w:val="NoSpacing"/>
        <w:jc w:val="both"/>
        <w:rPr>
          <w:rFonts w:ascii="Arial" w:hAnsi="Arial" w:cs="Arial"/>
          <w:sz w:val="24"/>
          <w:szCs w:val="24"/>
        </w:rPr>
      </w:pPr>
    </w:p>
    <w:p w:rsidR="00647DC0" w:rsidP="00647DC0" w:rsidRDefault="00647DC0" w14:paraId="7C5CF30D" w14:textId="77777777">
      <w:pPr>
        <w:pStyle w:val="ListParagraph"/>
        <w:rPr>
          <w:rFonts w:ascii="Arial" w:hAnsi="Arial" w:cs="Arial"/>
          <w:sz w:val="24"/>
          <w:szCs w:val="24"/>
        </w:rPr>
      </w:pPr>
    </w:p>
    <w:p w:rsidR="00647DC0" w:rsidP="00647DC0" w:rsidRDefault="00647DC0" w14:paraId="14E52792" w14:textId="77777777">
      <w:pPr>
        <w:rPr>
          <w:rFonts w:ascii="Arial" w:hAnsi="Arial" w:cs="Arial"/>
          <w:b/>
          <w:bCs/>
        </w:rPr>
      </w:pPr>
      <w:r>
        <w:rPr>
          <w:rFonts w:ascii="Arial" w:hAnsi="Arial" w:cs="Arial"/>
          <w:b/>
          <w:bCs/>
        </w:rPr>
        <w:t>Checklist prior to a TPR</w:t>
      </w:r>
    </w:p>
    <w:p w:rsidRPr="002455F8" w:rsidR="00647DC0" w:rsidP="00647DC0" w:rsidRDefault="00647DC0" w14:paraId="362BCA75" w14:textId="77777777">
      <w:pPr>
        <w:rPr>
          <w:rFonts w:ascii="Arial" w:hAnsi="Arial" w:cs="Arial"/>
        </w:rPr>
      </w:pPr>
    </w:p>
    <w:p w:rsidRPr="002455F8" w:rsidR="00647DC0" w:rsidP="00647DC0" w:rsidRDefault="00647DC0" w14:paraId="4902A9BE" w14:textId="77777777">
      <w:pPr>
        <w:pStyle w:val="ListParagraph"/>
        <w:numPr>
          <w:ilvl w:val="0"/>
          <w:numId w:val="9"/>
        </w:numPr>
        <w:spacing w:after="0" w:line="240" w:lineRule="auto"/>
        <w:rPr>
          <w:rFonts w:ascii="Arial" w:hAnsi="Arial" w:cs="Arial"/>
          <w:b/>
          <w:bCs/>
          <w:sz w:val="24"/>
          <w:szCs w:val="24"/>
        </w:rPr>
      </w:pPr>
      <w:r w:rsidRPr="002455F8">
        <w:rPr>
          <w:rFonts w:ascii="Arial" w:hAnsi="Arial" w:cs="Arial"/>
          <w:sz w:val="24"/>
          <w:szCs w:val="24"/>
        </w:rPr>
        <w:t>Have you reviewed the apprentices training plan?</w:t>
      </w:r>
    </w:p>
    <w:p w:rsidRPr="002455F8" w:rsidR="00647DC0" w:rsidP="00647DC0" w:rsidRDefault="00647DC0" w14:paraId="0636C38E" w14:textId="77777777">
      <w:pPr>
        <w:rPr>
          <w:rFonts w:ascii="Arial" w:hAnsi="Arial" w:cs="Arial"/>
        </w:rPr>
      </w:pPr>
    </w:p>
    <w:p w:rsidRPr="002455F8" w:rsidR="00647DC0" w:rsidP="00647DC0" w:rsidRDefault="00647DC0" w14:paraId="7DF8D6C7" w14:textId="77777777">
      <w:pPr>
        <w:pStyle w:val="ListParagraph"/>
        <w:numPr>
          <w:ilvl w:val="0"/>
          <w:numId w:val="9"/>
        </w:numPr>
        <w:spacing w:after="0" w:line="240" w:lineRule="auto"/>
        <w:rPr>
          <w:rFonts w:ascii="Arial" w:hAnsi="Arial" w:cs="Arial"/>
          <w:sz w:val="24"/>
          <w:szCs w:val="24"/>
        </w:rPr>
      </w:pPr>
      <w:r w:rsidRPr="002455F8">
        <w:rPr>
          <w:rFonts w:ascii="Arial" w:hAnsi="Arial" w:cs="Arial"/>
          <w:sz w:val="24"/>
          <w:szCs w:val="24"/>
        </w:rPr>
        <w:t>Have you completed the employer section of the TPR form and returned it to the relevant contact at the University?</w:t>
      </w:r>
    </w:p>
    <w:p w:rsidRPr="00260D46" w:rsidR="00260D46" w:rsidP="00260D46" w:rsidRDefault="00260D46" w14:paraId="61CDF01A" w14:textId="77777777">
      <w:pPr>
        <w:rPr>
          <w:rFonts w:ascii="Arial" w:hAnsi="Arial"/>
          <w:sz w:val="20"/>
          <w:szCs w:val="20"/>
        </w:rPr>
      </w:pPr>
      <w:r>
        <w:rPr>
          <w:rFonts w:ascii="Arial" w:hAnsi="Arial"/>
          <w:sz w:val="20"/>
          <w:szCs w:val="20"/>
        </w:rPr>
        <w:t xml:space="preserve"> </w:t>
      </w:r>
    </w:p>
    <w:sectPr w:rsidRPr="00260D46" w:rsidR="00260D46" w:rsidSect="00505CCC">
      <w:headerReference w:type="default" r:id="rId10"/>
      <w:pgSz w:w="11900" w:h="16840" w:orient="portrait"/>
      <w:pgMar w:top="720" w:right="720" w:bottom="720" w:left="720" w:header="708" w:footer="708" w:gutter="0"/>
      <w:cols w:space="708"/>
      <w:docGrid w:linePitch="360"/>
      <w:footerReference w:type="default" r:id="R97a448a377d94a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37A69" w:rsidP="004B52E0" w:rsidRDefault="00537A69" w14:paraId="358611EE" w14:textId="77777777">
      <w:r>
        <w:separator/>
      </w:r>
    </w:p>
  </w:endnote>
  <w:endnote w:type="continuationSeparator" w:id="0">
    <w:p w:rsidR="00537A69" w:rsidP="004B52E0" w:rsidRDefault="00537A69" w14:paraId="5ECA6C8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766BB344" w:rsidTr="766BB344" w14:paraId="14989C30">
      <w:trPr>
        <w:trHeight w:val="300"/>
      </w:trPr>
      <w:tc>
        <w:tcPr>
          <w:tcW w:w="3485" w:type="dxa"/>
          <w:tcMar/>
        </w:tcPr>
        <w:p w:rsidR="766BB344" w:rsidP="766BB344" w:rsidRDefault="766BB344" w14:paraId="7FB036F3" w14:textId="06606EDB">
          <w:pPr>
            <w:pStyle w:val="Header"/>
            <w:bidi w:val="0"/>
            <w:ind w:left="-115"/>
            <w:jc w:val="left"/>
          </w:pPr>
        </w:p>
      </w:tc>
      <w:tc>
        <w:tcPr>
          <w:tcW w:w="3485" w:type="dxa"/>
          <w:tcMar/>
        </w:tcPr>
        <w:p w:rsidR="766BB344" w:rsidP="766BB344" w:rsidRDefault="766BB344" w14:paraId="7966F8D8" w14:textId="0A2581C1">
          <w:pPr>
            <w:pStyle w:val="Header"/>
            <w:bidi w:val="0"/>
            <w:jc w:val="center"/>
          </w:pPr>
        </w:p>
      </w:tc>
      <w:tc>
        <w:tcPr>
          <w:tcW w:w="3485" w:type="dxa"/>
          <w:tcMar/>
        </w:tcPr>
        <w:p w:rsidR="766BB344" w:rsidP="766BB344" w:rsidRDefault="766BB344" w14:paraId="1FF2F725" w14:textId="3A0F7D45">
          <w:pPr>
            <w:pStyle w:val="Header"/>
            <w:bidi w:val="0"/>
            <w:ind w:right="-115"/>
            <w:jc w:val="right"/>
          </w:pPr>
        </w:p>
      </w:tc>
    </w:tr>
  </w:tbl>
  <w:p w:rsidR="766BB344" w:rsidP="766BB344" w:rsidRDefault="766BB344" w14:paraId="01F0A56B" w14:textId="5376AFB8">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37A69" w:rsidP="004B52E0" w:rsidRDefault="00537A69" w14:paraId="53046F72" w14:textId="77777777">
      <w:r>
        <w:separator/>
      </w:r>
    </w:p>
  </w:footnote>
  <w:footnote w:type="continuationSeparator" w:id="0">
    <w:p w:rsidR="00537A69" w:rsidP="004B52E0" w:rsidRDefault="00537A69" w14:paraId="2F98DE5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16du wp14">
  <w:p w:rsidR="004B52E0" w:rsidRDefault="009A3FDD" w14:paraId="5C90E614" w14:textId="77777777">
    <w:pPr>
      <w:pStyle w:val="Header"/>
    </w:pPr>
    <w:r>
      <w:rPr>
        <w:noProof/>
        <w:lang w:eastAsia="en-GB"/>
      </w:rPr>
      <w:drawing>
        <wp:anchor distT="0" distB="0" distL="114300" distR="114300" simplePos="0" relativeHeight="251658240" behindDoc="1" locked="0" layoutInCell="1" allowOverlap="1" wp14:anchorId="45097DF6" wp14:editId="18321665">
          <wp:simplePos x="0" y="0"/>
          <wp:positionH relativeFrom="column">
            <wp:posOffset>-269875</wp:posOffset>
          </wp:positionH>
          <wp:positionV relativeFrom="paragraph">
            <wp:posOffset>-449529</wp:posOffset>
          </wp:positionV>
          <wp:extent cx="7560310" cy="10691393"/>
          <wp:effectExtent l="0" t="0" r="889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_Col_Bright_Pink_RGB_200dpi.jpg"/>
                  <pic:cNvPicPr/>
                </pic:nvPicPr>
                <pic:blipFill>
                  <a:blip r:embed="rId1">
                    <a:extLst>
                      <a:ext uri="{28A0092B-C50C-407E-A947-70E740481C1C}">
                        <a14:useLocalDpi xmlns:a14="http://schemas.microsoft.com/office/drawing/2010/main" val="0"/>
                      </a:ext>
                    </a:extLst>
                  </a:blip>
                  <a:stretch>
                    <a:fillRect/>
                  </a:stretch>
                </pic:blipFill>
                <pic:spPr>
                  <a:xfrm>
                    <a:off x="0" y="0"/>
                    <a:ext cx="7560310" cy="1069139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int2:observations>
    <int2:textHash int2:hashCode="Jl9n6kKnJUaYUh" int2:id="PaUyS3uP">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F141E"/>
    <w:multiLevelType w:val="hybridMultilevel"/>
    <w:tmpl w:val="EB34F0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2BE2FDF"/>
    <w:multiLevelType w:val="hybridMultilevel"/>
    <w:tmpl w:val="57C47D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E9C0DDF"/>
    <w:multiLevelType w:val="hybridMultilevel"/>
    <w:tmpl w:val="9F6C6126"/>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CB3783"/>
    <w:multiLevelType w:val="hybridMultilevel"/>
    <w:tmpl w:val="8AE86E78"/>
    <w:lvl w:ilvl="0" w:tplc="BE24E1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2C19DA"/>
    <w:multiLevelType w:val="hybridMultilevel"/>
    <w:tmpl w:val="F3BC16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012168A"/>
    <w:multiLevelType w:val="hybridMultilevel"/>
    <w:tmpl w:val="400A0A44"/>
    <w:lvl w:ilvl="0" w:tplc="08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EE17F01"/>
    <w:multiLevelType w:val="hybridMultilevel"/>
    <w:tmpl w:val="53403CB0"/>
    <w:lvl w:ilvl="0" w:tplc="08090011">
      <w:start w:val="1"/>
      <w:numFmt w:val="decimal"/>
      <w:lvlText w:val="%1)"/>
      <w:lvlJc w:val="left"/>
      <w:pPr>
        <w:ind w:left="1080" w:hanging="720"/>
      </w:pPr>
      <w:rPr>
        <w:rFonts w:hint="default"/>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EA0B03"/>
    <w:multiLevelType w:val="hybridMultilevel"/>
    <w:tmpl w:val="8CF0396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2747A2"/>
    <w:multiLevelType w:val="hybridMultilevel"/>
    <w:tmpl w:val="BA4EC0A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42009790">
    <w:abstractNumId w:val="3"/>
  </w:num>
  <w:num w:numId="2" w16cid:durableId="1161581028">
    <w:abstractNumId w:val="5"/>
  </w:num>
  <w:num w:numId="3" w16cid:durableId="1471552000">
    <w:abstractNumId w:val="6"/>
  </w:num>
  <w:num w:numId="4" w16cid:durableId="531579328">
    <w:abstractNumId w:val="7"/>
  </w:num>
  <w:num w:numId="5" w16cid:durableId="1336376271">
    <w:abstractNumId w:val="8"/>
  </w:num>
  <w:num w:numId="6" w16cid:durableId="19280339">
    <w:abstractNumId w:val="0"/>
  </w:num>
  <w:num w:numId="7" w16cid:durableId="363749102">
    <w:abstractNumId w:val="4"/>
  </w:num>
  <w:num w:numId="8" w16cid:durableId="693531559">
    <w:abstractNumId w:val="1"/>
  </w:num>
  <w:num w:numId="9" w16cid:durableId="1773889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U1sjA3srS0NDO3NDRV0lEKTi0uzszPAykwrAUAu9Wn1iwAAAA="/>
  </w:docVars>
  <w:rsids>
    <w:rsidRoot w:val="00260D46"/>
    <w:rsid w:val="00086681"/>
    <w:rsid w:val="00092A76"/>
    <w:rsid w:val="000E3F04"/>
    <w:rsid w:val="00260D46"/>
    <w:rsid w:val="003A5966"/>
    <w:rsid w:val="00461340"/>
    <w:rsid w:val="004719E3"/>
    <w:rsid w:val="004B52E0"/>
    <w:rsid w:val="00505CCC"/>
    <w:rsid w:val="00537A69"/>
    <w:rsid w:val="00647DC0"/>
    <w:rsid w:val="00680A80"/>
    <w:rsid w:val="00760076"/>
    <w:rsid w:val="00916890"/>
    <w:rsid w:val="009A3FDD"/>
    <w:rsid w:val="00A37667"/>
    <w:rsid w:val="00B809C0"/>
    <w:rsid w:val="00BD2290"/>
    <w:rsid w:val="00C31D41"/>
    <w:rsid w:val="00C4440D"/>
    <w:rsid w:val="00C47C8E"/>
    <w:rsid w:val="00C727BE"/>
    <w:rsid w:val="00CB2D17"/>
    <w:rsid w:val="00CD407E"/>
    <w:rsid w:val="00D40BF0"/>
    <w:rsid w:val="00D55D9C"/>
    <w:rsid w:val="00DD64A1"/>
    <w:rsid w:val="00DD7E45"/>
    <w:rsid w:val="00EB4D80"/>
    <w:rsid w:val="00EC7BC6"/>
    <w:rsid w:val="00EE4EBF"/>
    <w:rsid w:val="00F10768"/>
    <w:rsid w:val="00F52F5C"/>
    <w:rsid w:val="00FA465C"/>
    <w:rsid w:val="00FC1B08"/>
    <w:rsid w:val="06EBAF70"/>
    <w:rsid w:val="0B8B0DCA"/>
    <w:rsid w:val="0D992157"/>
    <w:rsid w:val="13C0B0AB"/>
    <w:rsid w:val="17E59E96"/>
    <w:rsid w:val="1B76125E"/>
    <w:rsid w:val="1C6A613C"/>
    <w:rsid w:val="1DB7D45B"/>
    <w:rsid w:val="1E1E4EF8"/>
    <w:rsid w:val="1F93542A"/>
    <w:rsid w:val="23E3F7E9"/>
    <w:rsid w:val="2506F3F8"/>
    <w:rsid w:val="2AED77FC"/>
    <w:rsid w:val="2C97AFAD"/>
    <w:rsid w:val="2CCC79E7"/>
    <w:rsid w:val="2D31EE39"/>
    <w:rsid w:val="33B2506D"/>
    <w:rsid w:val="37DD2646"/>
    <w:rsid w:val="3C321C0E"/>
    <w:rsid w:val="3CC7478A"/>
    <w:rsid w:val="3D067922"/>
    <w:rsid w:val="3D51DE7D"/>
    <w:rsid w:val="4001E3DD"/>
    <w:rsid w:val="435805D6"/>
    <w:rsid w:val="44118C79"/>
    <w:rsid w:val="451C2810"/>
    <w:rsid w:val="4773A1E0"/>
    <w:rsid w:val="486DBE6E"/>
    <w:rsid w:val="49F2E302"/>
    <w:rsid w:val="4D0E670F"/>
    <w:rsid w:val="4F7FF733"/>
    <w:rsid w:val="50ECF8B6"/>
    <w:rsid w:val="52AF70C5"/>
    <w:rsid w:val="5A36EB30"/>
    <w:rsid w:val="5C1DFDC7"/>
    <w:rsid w:val="605DD0C1"/>
    <w:rsid w:val="64A592F1"/>
    <w:rsid w:val="6645A5E1"/>
    <w:rsid w:val="665CF517"/>
    <w:rsid w:val="694E96D8"/>
    <w:rsid w:val="6A9C04CA"/>
    <w:rsid w:val="6F7048D0"/>
    <w:rsid w:val="6FD78F3D"/>
    <w:rsid w:val="702F3C66"/>
    <w:rsid w:val="70FDED19"/>
    <w:rsid w:val="766BB344"/>
    <w:rsid w:val="790157CC"/>
    <w:rsid w:val="7A966C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79C7CF"/>
  <w14:defaultImageDpi w14:val="300"/>
  <w15:docId w15:val="{AC373EE3-CD3E-4473-8A76-2DCE62D0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hAnsi="Cambria" w:eastAsia="MS Mincho"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86681"/>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B52E0"/>
    <w:pPr>
      <w:tabs>
        <w:tab w:val="center" w:pos="4320"/>
        <w:tab w:val="right" w:pos="8640"/>
      </w:tabs>
    </w:pPr>
  </w:style>
  <w:style w:type="character" w:styleId="HeaderChar" w:customStyle="1">
    <w:name w:val="Header Char"/>
    <w:basedOn w:val="DefaultParagraphFont"/>
    <w:link w:val="Header"/>
    <w:uiPriority w:val="99"/>
    <w:rsid w:val="004B52E0"/>
  </w:style>
  <w:style w:type="paragraph" w:styleId="Footer">
    <w:name w:val="footer"/>
    <w:basedOn w:val="Normal"/>
    <w:link w:val="FooterChar"/>
    <w:uiPriority w:val="99"/>
    <w:unhideWhenUsed/>
    <w:rsid w:val="004B52E0"/>
    <w:pPr>
      <w:tabs>
        <w:tab w:val="center" w:pos="4320"/>
        <w:tab w:val="right" w:pos="8640"/>
      </w:tabs>
    </w:pPr>
  </w:style>
  <w:style w:type="character" w:styleId="FooterChar" w:customStyle="1">
    <w:name w:val="Footer Char"/>
    <w:basedOn w:val="DefaultParagraphFont"/>
    <w:link w:val="Footer"/>
    <w:uiPriority w:val="99"/>
    <w:rsid w:val="004B52E0"/>
  </w:style>
  <w:style w:type="paragraph" w:styleId="BalloonText">
    <w:name w:val="Balloon Text"/>
    <w:basedOn w:val="Normal"/>
    <w:link w:val="BalloonTextChar"/>
    <w:uiPriority w:val="99"/>
    <w:semiHidden/>
    <w:unhideWhenUsed/>
    <w:rsid w:val="004B52E0"/>
    <w:rPr>
      <w:rFonts w:ascii="Lucida Grande" w:hAnsi="Lucida Grande" w:cs="Lucida Grande"/>
      <w:sz w:val="18"/>
      <w:szCs w:val="18"/>
    </w:rPr>
  </w:style>
  <w:style w:type="character" w:styleId="BalloonTextChar" w:customStyle="1">
    <w:name w:val="Balloon Text Char"/>
    <w:link w:val="BalloonText"/>
    <w:uiPriority w:val="99"/>
    <w:semiHidden/>
    <w:rsid w:val="004B52E0"/>
    <w:rPr>
      <w:rFonts w:ascii="Lucida Grande" w:hAnsi="Lucida Grande" w:cs="Lucida Grande"/>
      <w:sz w:val="18"/>
      <w:szCs w:val="18"/>
    </w:rPr>
  </w:style>
  <w:style w:type="character" w:styleId="Hyperlink">
    <w:name w:val="Hyperlink"/>
    <w:basedOn w:val="DefaultParagraphFont"/>
    <w:uiPriority w:val="99"/>
    <w:unhideWhenUsed/>
    <w:rsid w:val="00260D46"/>
    <w:rPr>
      <w:color w:val="0000FF" w:themeColor="hyperlink"/>
      <w:u w:val="single"/>
    </w:rPr>
  </w:style>
  <w:style w:type="paragraph" w:styleId="NoSpacing">
    <w:name w:val="No Spacing"/>
    <w:uiPriority w:val="1"/>
    <w:qFormat/>
    <w:rsid w:val="00647DC0"/>
    <w:rPr>
      <w:rFonts w:asciiTheme="minorHAnsi" w:hAnsiTheme="minorHAnsi" w:eastAsiaTheme="minorHAnsi" w:cstheme="minorBidi"/>
      <w:kern w:val="2"/>
      <w:sz w:val="22"/>
      <w:szCs w:val="22"/>
      <w14:ligatures w14:val="standardContextual"/>
    </w:rPr>
  </w:style>
  <w:style w:type="paragraph" w:styleId="ListParagraph">
    <w:name w:val="List Paragraph"/>
    <w:basedOn w:val="Normal"/>
    <w:uiPriority w:val="34"/>
    <w:qFormat/>
    <w:rsid w:val="00647DC0"/>
    <w:pPr>
      <w:spacing w:after="200" w:line="276" w:lineRule="auto"/>
      <w:ind w:left="720"/>
      <w:contextualSpacing/>
    </w:pPr>
    <w:rPr>
      <w:rFonts w:asciiTheme="minorHAnsi" w:hAnsiTheme="minorHAnsi" w:eastAsiaTheme="minorHAnsi" w:cstheme="minorBidi"/>
      <w:sz w:val="22"/>
      <w:szCs w:val="22"/>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2316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apoprenticeships@essex.ac.uk" TargetMode="External" Id="R3ada5131b3b441c9" /><Relationship Type="http://schemas.openxmlformats.org/officeDocument/2006/relationships/hyperlink" Target="https://www.instituteforapprenticeships.org/apprenticeship-standards/" TargetMode="External" Id="Ref994d1cf48f4806" /><Relationship Type="http://schemas.openxmlformats.org/officeDocument/2006/relationships/footer" Target="footer.xml" Id="R97a448a377d94a33" /><Relationship Type="http://schemas.microsoft.com/office/2020/10/relationships/intelligence" Target="intelligence2.xml" Id="Rb89af33c5e1c4c2f"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FFAC9-BF1C-4F0F-8E05-B4E2B438B28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Print Essex</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Wiltshire, Melanie A</dc:creator>
  <lastModifiedBy>Etherton, Joanne</lastModifiedBy>
  <revision>3</revision>
  <dcterms:created xsi:type="dcterms:W3CDTF">2024-11-08T10:19:00.0000000Z</dcterms:created>
  <dcterms:modified xsi:type="dcterms:W3CDTF">2024-11-08T13:10:30.4965440Z</dcterms:modified>
</coreProperties>
</file>